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4DB3" w14:textId="77777777" w:rsidR="00F7670C" w:rsidRDefault="00000000">
      <w:pPr>
        <w:spacing w:line="54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2025年度山东省教育科学“十四五”规划课题选题指南</w:t>
      </w:r>
    </w:p>
    <w:p w14:paraId="0E26CC77" w14:textId="77777777" w:rsidR="00F7670C" w:rsidRPr="00CD7A6D" w:rsidRDefault="00F7670C">
      <w:pPr>
        <w:widowControl/>
        <w:spacing w:line="540" w:lineRule="exact"/>
        <w:rPr>
          <w:rFonts w:ascii="方正小标宋简体" w:eastAsia="方正小标宋简体" w:hAnsi="方正小标宋简体" w:cs="方正小标宋简体" w:hint="eastAsia"/>
          <w:kern w:val="0"/>
          <w:sz w:val="44"/>
          <w:szCs w:val="44"/>
        </w:rPr>
      </w:pPr>
    </w:p>
    <w:p w14:paraId="216B4D98" w14:textId="77777777" w:rsidR="00F7670C" w:rsidRDefault="00000000">
      <w:pPr>
        <w:widowControl/>
        <w:spacing w:line="540" w:lineRule="exact"/>
        <w:rPr>
          <w:rFonts w:ascii="黑体" w:eastAsia="黑体" w:hAnsi="黑体" w:cs="黑体" w:hint="eastAsia"/>
          <w:sz w:val="32"/>
          <w:szCs w:val="32"/>
        </w:rPr>
      </w:pPr>
      <w:r>
        <w:rPr>
          <w:rFonts w:ascii="黑体" w:eastAsia="黑体" w:hAnsi="黑体" w:cs="黑体" w:hint="eastAsia"/>
          <w:sz w:val="32"/>
          <w:szCs w:val="32"/>
        </w:rPr>
        <w:t>一、重大招标课题（题目不得变动，且不得变更课题类别）</w:t>
      </w:r>
    </w:p>
    <w:p w14:paraId="0BBD67DA" w14:textId="77777777" w:rsidR="00F7670C" w:rsidRDefault="00000000">
      <w:p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01.教育强省监测指标体系建设研究</w:t>
      </w:r>
    </w:p>
    <w:p w14:paraId="4D98E3EB" w14:textId="77777777" w:rsidR="00F7670C" w:rsidRDefault="00000000">
      <w:p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02.山东省高校学科专业调整监测体系建设研究</w:t>
      </w:r>
    </w:p>
    <w:p w14:paraId="76A53AA3" w14:textId="77777777" w:rsidR="00F7670C" w:rsidRDefault="00000000">
      <w:pPr>
        <w:snapToGrid w:val="0"/>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03.山东省高等教育“十四五”发展成效评估及“十五五”龙头作用发展规划研究 </w:t>
      </w:r>
    </w:p>
    <w:p w14:paraId="002816BD" w14:textId="77777777" w:rsidR="00F7670C" w:rsidRDefault="00000000">
      <w:pPr>
        <w:widowControl/>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04.教育强省建设背景下基础教育教师资源优化配置研究</w:t>
      </w:r>
    </w:p>
    <w:p w14:paraId="2CCA7271" w14:textId="77777777" w:rsidR="00F7670C" w:rsidRDefault="00000000">
      <w:pPr>
        <w:widowControl/>
        <w:spacing w:line="540" w:lineRule="exact"/>
        <w:rPr>
          <w:rFonts w:ascii="仿宋_GB2312" w:eastAsia="仿宋_GB2312" w:hAnsi="仿宋_GB2312" w:cs="仿宋_GB2312" w:hint="eastAsia"/>
          <w:bCs/>
          <w:sz w:val="32"/>
          <w:szCs w:val="32"/>
        </w:rPr>
      </w:pPr>
      <w:r>
        <w:rPr>
          <w:rFonts w:ascii="黑体" w:eastAsia="黑体" w:hAnsi="黑体" w:cs="黑体" w:hint="eastAsia"/>
          <w:sz w:val="32"/>
          <w:szCs w:val="32"/>
        </w:rPr>
        <w:t>二、重点课题（申报以下课题，题目不得变动，且不得变更课题类别；也可另自拟题目）</w:t>
      </w:r>
    </w:p>
    <w:p w14:paraId="4AEE86EA" w14:textId="77777777" w:rsidR="00F7670C" w:rsidRDefault="00000000">
      <w:pPr>
        <w:numPr>
          <w:ilvl w:val="0"/>
          <w:numId w:val="1"/>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党对学校的全面领导具体化研究</w:t>
      </w:r>
    </w:p>
    <w:p w14:paraId="0503E086" w14:textId="77777777" w:rsidR="00F7670C" w:rsidRDefault="00000000">
      <w:pPr>
        <w:numPr>
          <w:ilvl w:val="0"/>
          <w:numId w:val="1"/>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社会主义核心价值观与重大主题教育课程化研究</w:t>
      </w:r>
    </w:p>
    <w:p w14:paraId="3CFAF1A5" w14:textId="77777777" w:rsidR="00F7670C" w:rsidRDefault="00000000">
      <w:pPr>
        <w:numPr>
          <w:ilvl w:val="0"/>
          <w:numId w:val="1"/>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中华优秀传统德育思想资源现代转化研究</w:t>
      </w:r>
    </w:p>
    <w:p w14:paraId="0ED0AB14" w14:textId="77777777" w:rsidR="00F7670C" w:rsidRDefault="00000000">
      <w:pPr>
        <w:numPr>
          <w:ilvl w:val="0"/>
          <w:numId w:val="1"/>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多模态课堂行为的智能识别分析模型构建与实证研究</w:t>
      </w:r>
    </w:p>
    <w:p w14:paraId="465110EC" w14:textId="77777777" w:rsidR="00F7670C" w:rsidRDefault="00000000">
      <w:pPr>
        <w:numPr>
          <w:ilvl w:val="0"/>
          <w:numId w:val="1"/>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中小学循</w:t>
      </w:r>
      <w:proofErr w:type="gramStart"/>
      <w:r>
        <w:rPr>
          <w:rFonts w:ascii="仿宋_GB2312" w:eastAsia="仿宋_GB2312" w:hAnsi="仿宋_GB2312" w:cs="仿宋_GB2312" w:hint="eastAsia"/>
          <w:bCs/>
          <w:sz w:val="32"/>
          <w:szCs w:val="32"/>
        </w:rPr>
        <w:t>证教学</w:t>
      </w:r>
      <w:proofErr w:type="gramEnd"/>
      <w:r>
        <w:rPr>
          <w:rFonts w:ascii="仿宋_GB2312" w:eastAsia="仿宋_GB2312" w:hAnsi="仿宋_GB2312" w:cs="仿宋_GB2312" w:hint="eastAsia"/>
          <w:bCs/>
          <w:sz w:val="32"/>
          <w:szCs w:val="32"/>
        </w:rPr>
        <w:t>研究</w:t>
      </w:r>
    </w:p>
    <w:p w14:paraId="7ABBBD27" w14:textId="77777777" w:rsidR="00F7670C" w:rsidRDefault="00000000">
      <w:pPr>
        <w:numPr>
          <w:ilvl w:val="0"/>
          <w:numId w:val="1"/>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中小学数字教育平台建设研究</w:t>
      </w:r>
    </w:p>
    <w:p w14:paraId="61F2A26B" w14:textId="77777777" w:rsidR="00F7670C" w:rsidRDefault="00000000">
      <w:pPr>
        <w:numPr>
          <w:ilvl w:val="0"/>
          <w:numId w:val="1"/>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中小学心理健康教育体系整体建设研究</w:t>
      </w:r>
    </w:p>
    <w:p w14:paraId="7A109951" w14:textId="77777777" w:rsidR="00F7670C" w:rsidRDefault="00000000">
      <w:pPr>
        <w:numPr>
          <w:ilvl w:val="0"/>
          <w:numId w:val="1"/>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中小学生心理健康问题综合治理研究</w:t>
      </w:r>
    </w:p>
    <w:p w14:paraId="040DEF82" w14:textId="77777777" w:rsidR="00F7670C" w:rsidRDefault="00000000">
      <w:pPr>
        <w:numPr>
          <w:ilvl w:val="0"/>
          <w:numId w:val="1"/>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基础教育阶段拔尖创新人才培养的效能研究</w:t>
      </w:r>
    </w:p>
    <w:p w14:paraId="576D04D2" w14:textId="77777777" w:rsidR="00F7670C" w:rsidRDefault="00000000">
      <w:pPr>
        <w:numPr>
          <w:ilvl w:val="0"/>
          <w:numId w:val="2"/>
        </w:numPr>
        <w:spacing w:line="540" w:lineRule="exact"/>
        <w:ind w:left="0" w:firstLine="0"/>
        <w:rPr>
          <w:rFonts w:ascii="仿宋_GB2312" w:eastAsia="仿宋_GB2312" w:hAnsi="仿宋_GB2312" w:cs="仿宋_GB2312" w:hint="eastAsia"/>
          <w:bCs/>
          <w:spacing w:val="-6"/>
          <w:sz w:val="32"/>
          <w:szCs w:val="32"/>
        </w:rPr>
      </w:pPr>
      <w:r>
        <w:rPr>
          <w:rFonts w:ascii="仿宋_GB2312" w:eastAsia="仿宋_GB2312" w:hAnsi="仿宋_GB2312" w:cs="仿宋_GB2312" w:hint="eastAsia"/>
          <w:bCs/>
          <w:spacing w:val="-6"/>
          <w:sz w:val="32"/>
          <w:szCs w:val="32"/>
        </w:rPr>
        <w:t>基础教育阶段拔尖创新人才甄别标准、培养体制机制构建研究</w:t>
      </w:r>
    </w:p>
    <w:p w14:paraId="6318B1F9"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中小学随班就读学校教职工配置研究</w:t>
      </w:r>
    </w:p>
    <w:p w14:paraId="33C98A9C"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校园足球人才成长通道构建研究</w:t>
      </w:r>
    </w:p>
    <w:p w14:paraId="66C95A67"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中小学体教融合的协同育人机制研究</w:t>
      </w:r>
    </w:p>
    <w:p w14:paraId="2C9916BD"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山东省中小学近视防控的综合治理机制研究</w:t>
      </w:r>
    </w:p>
    <w:p w14:paraId="3A18DEAD"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学校美育与社会美育的融合机制研究</w:t>
      </w:r>
    </w:p>
    <w:p w14:paraId="1DFF58B9"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小学低段“乐考”的理论与实践创新研究</w:t>
      </w:r>
    </w:p>
    <w:p w14:paraId="050CBA13"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中小学教材质量监测体系与评价机制研究</w:t>
      </w:r>
    </w:p>
    <w:p w14:paraId="0145ACCE"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区域基础教育管理体制机制创新研究</w:t>
      </w:r>
    </w:p>
    <w:p w14:paraId="16F00761" w14:textId="77777777" w:rsidR="00F7670C" w:rsidRDefault="00000000">
      <w:pPr>
        <w:numPr>
          <w:ilvl w:val="0"/>
          <w:numId w:val="2"/>
        </w:numPr>
        <w:spacing w:line="540" w:lineRule="exact"/>
        <w:ind w:left="0" w:firstLine="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基础教育阶段人工智能、大数据等技术应用的效益评估研究</w:t>
      </w:r>
    </w:p>
    <w:p w14:paraId="685A3F42" w14:textId="77777777" w:rsidR="00F7670C" w:rsidRDefault="00000000">
      <w:pPr>
        <w:numPr>
          <w:ilvl w:val="0"/>
          <w:numId w:val="2"/>
        </w:numPr>
        <w:spacing w:line="540" w:lineRule="exact"/>
        <w:ind w:left="0" w:firstLine="0"/>
        <w:rPr>
          <w:rFonts w:ascii="仿宋_GB2312" w:eastAsia="仿宋_GB2312" w:hAnsi="仿宋_GB2312" w:cs="仿宋_GB2312" w:hint="eastAsia"/>
          <w:bCs/>
          <w:sz w:val="32"/>
          <w:szCs w:val="32"/>
        </w:rPr>
      </w:pPr>
      <w:r>
        <w:rPr>
          <w:rFonts w:ascii="仿宋_GB2312" w:eastAsia="仿宋_GB2312" w:hAnsi="仿宋_GB2312" w:cs="仿宋_GB2312" w:hint="eastAsia"/>
          <w:bCs/>
          <w:spacing w:val="-17"/>
          <w:sz w:val="32"/>
          <w:szCs w:val="32"/>
        </w:rPr>
        <w:t>人工智能、大数据、虚拟现实等技术深度融入中小学课堂教学研究</w:t>
      </w:r>
    </w:p>
    <w:p w14:paraId="23DF6458"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中小学教师非教育教学负担治理研究</w:t>
      </w:r>
    </w:p>
    <w:p w14:paraId="0DCFDB06"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中学（乡村初中）学生学业成绩两极分化研究</w:t>
      </w:r>
    </w:p>
    <w:p w14:paraId="4CBE11EE" w14:textId="77777777" w:rsidR="00F7670C" w:rsidRPr="00972C68" w:rsidRDefault="00000000">
      <w:pPr>
        <w:numPr>
          <w:ilvl w:val="0"/>
          <w:numId w:val="2"/>
        </w:numPr>
        <w:spacing w:line="540" w:lineRule="exact"/>
        <w:rPr>
          <w:rFonts w:ascii="仿宋_GB2312" w:eastAsia="仿宋_GB2312" w:hAnsi="仿宋_GB2312" w:cs="仿宋_GB2312" w:hint="eastAsia"/>
          <w:bCs/>
          <w:sz w:val="32"/>
          <w:szCs w:val="32"/>
          <w:highlight w:val="yellow"/>
        </w:rPr>
      </w:pPr>
      <w:r w:rsidRPr="00972C68">
        <w:rPr>
          <w:rFonts w:ascii="仿宋_GB2312" w:eastAsia="仿宋_GB2312" w:hAnsi="仿宋_GB2312" w:cs="仿宋_GB2312" w:hint="eastAsia"/>
          <w:bCs/>
          <w:sz w:val="32"/>
          <w:szCs w:val="32"/>
          <w:highlight w:val="yellow"/>
        </w:rPr>
        <w:t>山东省教育、科技、人才一体化体制机制创新研究</w:t>
      </w:r>
    </w:p>
    <w:p w14:paraId="1088FB1E"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终身教育视域下教师专业成长的体制机制创新研究</w:t>
      </w:r>
    </w:p>
    <w:p w14:paraId="237520DC"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学习型社会、学习型城市、学习型社区指标体系研究</w:t>
      </w:r>
    </w:p>
    <w:p w14:paraId="14375133"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普通高中学科建设研究</w:t>
      </w:r>
    </w:p>
    <w:p w14:paraId="1F77EC37"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普通高中管理体制机制创新研究</w:t>
      </w:r>
    </w:p>
    <w:p w14:paraId="52C43892"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县域高中分类治理研究</w:t>
      </w:r>
    </w:p>
    <w:p w14:paraId="2211A9FD"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教育家精神职前职后一体化培育研究</w:t>
      </w:r>
    </w:p>
    <w:p w14:paraId="21FDAC11"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教育家精神融入教师队伍建设研究</w:t>
      </w:r>
    </w:p>
    <w:p w14:paraId="56FB6635"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教育数字化转型及教师应变策略研究</w:t>
      </w:r>
    </w:p>
    <w:p w14:paraId="017BF38A"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校外培训机构治理与监管研究</w:t>
      </w:r>
    </w:p>
    <w:p w14:paraId="4A588D98"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教育强省指标研制与配套政策跟进研究</w:t>
      </w:r>
    </w:p>
    <w:p w14:paraId="1BB199ED"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高等教育资源优化与结构布局研究</w:t>
      </w:r>
    </w:p>
    <w:p w14:paraId="663F9765" w14:textId="77777777" w:rsidR="00F7670C" w:rsidRPr="00972C68" w:rsidRDefault="00000000">
      <w:pPr>
        <w:numPr>
          <w:ilvl w:val="0"/>
          <w:numId w:val="2"/>
        </w:numPr>
        <w:spacing w:line="540" w:lineRule="exact"/>
        <w:rPr>
          <w:rFonts w:ascii="仿宋_GB2312" w:eastAsia="仿宋_GB2312" w:hAnsi="仿宋_GB2312" w:cs="仿宋_GB2312" w:hint="eastAsia"/>
          <w:bCs/>
          <w:sz w:val="32"/>
          <w:szCs w:val="32"/>
          <w:highlight w:val="yellow"/>
        </w:rPr>
      </w:pPr>
      <w:r w:rsidRPr="00972C68">
        <w:rPr>
          <w:rFonts w:ascii="仿宋_GB2312" w:eastAsia="仿宋_GB2312" w:hAnsi="仿宋_GB2312" w:cs="仿宋_GB2312" w:hint="eastAsia"/>
          <w:bCs/>
          <w:sz w:val="32"/>
          <w:szCs w:val="32"/>
          <w:highlight w:val="yellow"/>
        </w:rPr>
        <w:t>省属高校综合评价体系整体构建与分类监测研究</w:t>
      </w:r>
    </w:p>
    <w:p w14:paraId="4FD1740B"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教师教育数字化转型的评估与质量监测研究</w:t>
      </w:r>
    </w:p>
    <w:p w14:paraId="0BFFFCB3"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山东省农村基层干部教育培训与继续教育融合发展研究</w:t>
      </w:r>
    </w:p>
    <w:p w14:paraId="2F3859E7"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基于城乡中国的乡村学校高质量发展研究</w:t>
      </w:r>
    </w:p>
    <w:p w14:paraId="25966E90"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城乡学校美育一体化发展研究</w:t>
      </w:r>
    </w:p>
    <w:p w14:paraId="0D8ADF4F"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山东省高等教育共同体建设的内在逻辑与实践路径研究</w:t>
      </w:r>
    </w:p>
    <w:p w14:paraId="2174AEAA"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教育集团化办学的效能评估研究</w:t>
      </w:r>
    </w:p>
    <w:p w14:paraId="3F71627F"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教育集团化办学的体制机制创新研究</w:t>
      </w:r>
    </w:p>
    <w:p w14:paraId="268500CB"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大中小</w:t>
      </w:r>
      <w:proofErr w:type="gramStart"/>
      <w:r>
        <w:rPr>
          <w:rFonts w:ascii="仿宋_GB2312" w:eastAsia="仿宋_GB2312" w:hAnsi="仿宋_GB2312" w:cs="仿宋_GB2312" w:hint="eastAsia"/>
          <w:bCs/>
          <w:sz w:val="32"/>
          <w:szCs w:val="32"/>
        </w:rPr>
        <w:t>幼师德师风</w:t>
      </w:r>
      <w:proofErr w:type="gramEnd"/>
      <w:r>
        <w:rPr>
          <w:rFonts w:ascii="仿宋_GB2312" w:eastAsia="仿宋_GB2312" w:hAnsi="仿宋_GB2312" w:cs="仿宋_GB2312" w:hint="eastAsia"/>
          <w:bCs/>
          <w:sz w:val="32"/>
          <w:szCs w:val="32"/>
        </w:rPr>
        <w:t>预警机制研究</w:t>
      </w:r>
    </w:p>
    <w:p w14:paraId="791BEDA9"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师范教育校地共同体建设研究</w:t>
      </w:r>
    </w:p>
    <w:p w14:paraId="495081B2"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教师学习空间创新研究</w:t>
      </w:r>
    </w:p>
    <w:p w14:paraId="7FACE7A3"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新课</w:t>
      </w:r>
      <w:proofErr w:type="gramStart"/>
      <w:r>
        <w:rPr>
          <w:rFonts w:ascii="仿宋_GB2312" w:eastAsia="仿宋_GB2312" w:hAnsi="仿宋_GB2312" w:cs="仿宋_GB2312" w:hint="eastAsia"/>
          <w:bCs/>
          <w:sz w:val="32"/>
          <w:szCs w:val="32"/>
        </w:rPr>
        <w:t>标背景</w:t>
      </w:r>
      <w:proofErr w:type="gramEnd"/>
      <w:r>
        <w:rPr>
          <w:rFonts w:ascii="仿宋_GB2312" w:eastAsia="仿宋_GB2312" w:hAnsi="仿宋_GB2312" w:cs="仿宋_GB2312" w:hint="eastAsia"/>
          <w:bCs/>
          <w:sz w:val="32"/>
          <w:szCs w:val="32"/>
        </w:rPr>
        <w:t>下学业评价系统优化研究</w:t>
      </w:r>
    </w:p>
    <w:p w14:paraId="759D8638"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教育评价改革试点成效监测与优化路径研究</w:t>
      </w:r>
    </w:p>
    <w:p w14:paraId="022567F7"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产教融合背景下职业教育评价体系创新研究 </w:t>
      </w:r>
    </w:p>
    <w:p w14:paraId="08F76758"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数字化转型下教育评价智能化实施路径研究</w:t>
      </w:r>
    </w:p>
    <w:p w14:paraId="69D7E32C"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教育“十五五”发展关键问题和应对措施研究</w:t>
      </w:r>
    </w:p>
    <w:p w14:paraId="7E367B8B"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高校分类改革措施路径研究</w:t>
      </w:r>
    </w:p>
    <w:p w14:paraId="109DF737" w14:textId="77777777" w:rsidR="00F7670C" w:rsidRDefault="00000000">
      <w:pPr>
        <w:numPr>
          <w:ilvl w:val="0"/>
          <w:numId w:val="2"/>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高等教育学龄人口变化与高校设置布局研究</w:t>
      </w:r>
    </w:p>
    <w:p w14:paraId="22524AA8" w14:textId="77777777" w:rsidR="00F7670C" w:rsidRDefault="00000000">
      <w:pPr>
        <w:widowControl/>
        <w:spacing w:line="540" w:lineRule="exact"/>
        <w:rPr>
          <w:rFonts w:ascii="黑体" w:eastAsia="黑体" w:hAnsi="黑体" w:cs="黑体" w:hint="eastAsia"/>
          <w:sz w:val="32"/>
          <w:szCs w:val="32"/>
        </w:rPr>
      </w:pPr>
      <w:r>
        <w:rPr>
          <w:rFonts w:ascii="黑体" w:eastAsia="黑体" w:hAnsi="黑体" w:cs="黑体" w:hint="eastAsia"/>
          <w:sz w:val="32"/>
          <w:szCs w:val="32"/>
        </w:rPr>
        <w:t>三、一般课题</w:t>
      </w:r>
    </w:p>
    <w:p w14:paraId="694BC5DF" w14:textId="77777777" w:rsidR="00F7670C" w:rsidRDefault="00000000">
      <w:pPr>
        <w:numPr>
          <w:ilvl w:val="0"/>
          <w:numId w:val="3"/>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党组织领导的学校治理模式创新研究</w:t>
      </w:r>
    </w:p>
    <w:p w14:paraId="557950F5" w14:textId="77777777" w:rsidR="00F7670C" w:rsidRDefault="00000000">
      <w:pPr>
        <w:numPr>
          <w:ilvl w:val="0"/>
          <w:numId w:val="3"/>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新时代高校党建工作研究</w:t>
      </w:r>
    </w:p>
    <w:p w14:paraId="3D5CCE3B" w14:textId="77777777" w:rsidR="00F7670C" w:rsidRDefault="00000000">
      <w:pPr>
        <w:numPr>
          <w:ilvl w:val="0"/>
          <w:numId w:val="3"/>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山东红色文化数字教育资源开发研究</w:t>
      </w:r>
    </w:p>
    <w:p w14:paraId="612B79CE" w14:textId="77777777" w:rsidR="00F7670C" w:rsidRDefault="00000000">
      <w:pPr>
        <w:numPr>
          <w:ilvl w:val="0"/>
          <w:numId w:val="3"/>
        </w:numPr>
        <w:spacing w:line="540" w:lineRule="exact"/>
        <w:ind w:left="0" w:firstLine="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习近平总书记关于</w:t>
      </w:r>
      <w:proofErr w:type="gramStart"/>
      <w:r>
        <w:rPr>
          <w:rFonts w:ascii="仿宋_GB2312" w:eastAsia="仿宋_GB2312" w:hAnsi="仿宋_GB2312" w:cs="仿宋_GB2312" w:hint="eastAsia"/>
          <w:bCs/>
          <w:sz w:val="32"/>
          <w:szCs w:val="32"/>
        </w:rPr>
        <w:t>廉洁文化</w:t>
      </w:r>
      <w:proofErr w:type="gramEnd"/>
      <w:r>
        <w:rPr>
          <w:rFonts w:ascii="仿宋_GB2312" w:eastAsia="仿宋_GB2312" w:hAnsi="仿宋_GB2312" w:cs="仿宋_GB2312" w:hint="eastAsia"/>
          <w:bCs/>
          <w:sz w:val="32"/>
          <w:szCs w:val="32"/>
        </w:rPr>
        <w:t>建设重要论述在学校的实践研究</w:t>
      </w:r>
    </w:p>
    <w:p w14:paraId="48B7637B" w14:textId="77777777" w:rsidR="00F7670C" w:rsidRDefault="00000000">
      <w:pPr>
        <w:numPr>
          <w:ilvl w:val="0"/>
          <w:numId w:val="3"/>
        </w:numPr>
        <w:spacing w:line="540" w:lineRule="exact"/>
        <w:ind w:left="0" w:firstLine="0"/>
        <w:rPr>
          <w:rFonts w:ascii="仿宋_GB2312" w:eastAsia="仿宋_GB2312" w:hAnsi="仿宋_GB2312" w:cs="仿宋_GB2312" w:hint="eastAsia"/>
          <w:bCs/>
          <w:sz w:val="32"/>
          <w:szCs w:val="32"/>
        </w:rPr>
      </w:pPr>
      <w:r>
        <w:rPr>
          <w:rFonts w:ascii="仿宋_GB2312" w:eastAsia="仿宋_GB2312" w:hAnsi="仿宋_GB2312" w:cs="仿宋_GB2312" w:hint="eastAsia"/>
          <w:bCs/>
          <w:spacing w:val="-23"/>
          <w:sz w:val="32"/>
          <w:szCs w:val="32"/>
        </w:rPr>
        <w:t>习近平总书记关于加强学校师德师风建设重要论述在学校的实践研究</w:t>
      </w:r>
    </w:p>
    <w:p w14:paraId="130AB490" w14:textId="77777777" w:rsidR="00F7670C" w:rsidRDefault="00000000">
      <w:pPr>
        <w:numPr>
          <w:ilvl w:val="0"/>
          <w:numId w:val="3"/>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中小学</w:t>
      </w:r>
      <w:proofErr w:type="gramStart"/>
      <w:r>
        <w:rPr>
          <w:rFonts w:ascii="仿宋_GB2312" w:eastAsia="仿宋_GB2312" w:hAnsi="仿宋_GB2312" w:cs="仿宋_GB2312" w:hint="eastAsia"/>
          <w:bCs/>
          <w:sz w:val="32"/>
          <w:szCs w:val="32"/>
        </w:rPr>
        <w:t>思政教育</w:t>
      </w:r>
      <w:proofErr w:type="gramEnd"/>
      <w:r>
        <w:rPr>
          <w:rFonts w:ascii="仿宋_GB2312" w:eastAsia="仿宋_GB2312" w:hAnsi="仿宋_GB2312" w:cs="仿宋_GB2312" w:hint="eastAsia"/>
          <w:bCs/>
          <w:sz w:val="32"/>
          <w:szCs w:val="32"/>
        </w:rPr>
        <w:t>体系的整体建构与创新实施</w:t>
      </w:r>
    </w:p>
    <w:p w14:paraId="556736CC" w14:textId="77777777" w:rsidR="00F7670C" w:rsidRDefault="00000000">
      <w:pPr>
        <w:numPr>
          <w:ilvl w:val="0"/>
          <w:numId w:val="3"/>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中小学</w:t>
      </w:r>
      <w:proofErr w:type="gramStart"/>
      <w:r>
        <w:rPr>
          <w:rFonts w:ascii="仿宋_GB2312" w:eastAsia="仿宋_GB2312" w:hAnsi="仿宋_GB2312" w:cs="仿宋_GB2312" w:hint="eastAsia"/>
          <w:bCs/>
          <w:sz w:val="32"/>
          <w:szCs w:val="32"/>
        </w:rPr>
        <w:t>思政教育</w:t>
      </w:r>
      <w:proofErr w:type="gramEnd"/>
      <w:r>
        <w:rPr>
          <w:rFonts w:ascii="仿宋_GB2312" w:eastAsia="仿宋_GB2312" w:hAnsi="仿宋_GB2312" w:cs="仿宋_GB2312" w:hint="eastAsia"/>
          <w:bCs/>
          <w:sz w:val="32"/>
          <w:szCs w:val="32"/>
        </w:rPr>
        <w:t>效能测评研究</w:t>
      </w:r>
    </w:p>
    <w:p w14:paraId="744AF832" w14:textId="77777777" w:rsidR="00F7670C" w:rsidRDefault="00000000">
      <w:pPr>
        <w:numPr>
          <w:ilvl w:val="0"/>
          <w:numId w:val="3"/>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“大思政课”视域下生态文明教育一体化研究</w:t>
      </w:r>
    </w:p>
    <w:p w14:paraId="148CF9A1" w14:textId="77777777" w:rsidR="00F7670C" w:rsidRDefault="00000000">
      <w:pPr>
        <w:numPr>
          <w:ilvl w:val="0"/>
          <w:numId w:val="3"/>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大数据赋能思想政治教育评价改革研究</w:t>
      </w:r>
    </w:p>
    <w:p w14:paraId="66745CA1"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学校、社会、数字三维教育空间融合研究</w:t>
      </w:r>
    </w:p>
    <w:p w14:paraId="142B2A5D"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sidRPr="00B467F7">
        <w:rPr>
          <w:rFonts w:ascii="仿宋_GB2312" w:eastAsia="仿宋_GB2312" w:hAnsi="仿宋_GB2312" w:cs="仿宋_GB2312" w:hint="eastAsia"/>
          <w:bCs/>
          <w:sz w:val="32"/>
          <w:szCs w:val="32"/>
          <w:highlight w:val="yellow"/>
        </w:rPr>
        <w:t>教育舆论科学引导研究</w:t>
      </w:r>
    </w:p>
    <w:p w14:paraId="421974B0"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网络环境</w:t>
      </w:r>
      <w:proofErr w:type="gramStart"/>
      <w:r>
        <w:rPr>
          <w:rFonts w:ascii="仿宋_GB2312" w:eastAsia="仿宋_GB2312" w:hAnsi="仿宋_GB2312" w:cs="仿宋_GB2312" w:hint="eastAsia"/>
          <w:bCs/>
          <w:sz w:val="32"/>
          <w:szCs w:val="32"/>
        </w:rPr>
        <w:t>下意见</w:t>
      </w:r>
      <w:bookmarkStart w:id="0" w:name="hmcheck_db871946449648118eba34e64ccf8df9"/>
      <w:proofErr w:type="gramEnd"/>
      <w:r>
        <w:rPr>
          <w:rFonts w:ascii="仿宋_GB2312" w:eastAsia="仿宋_GB2312" w:hAnsi="仿宋_GB2312" w:cs="仿宋_GB2312" w:hint="eastAsia"/>
          <w:bCs/>
          <w:sz w:val="32"/>
          <w:szCs w:val="32"/>
          <w:shd w:val="clear" w:color="auto" w:fill="FFFFFF"/>
        </w:rPr>
        <w:t>领袖责任</w:t>
      </w:r>
      <w:bookmarkEnd w:id="0"/>
      <w:r>
        <w:rPr>
          <w:rFonts w:ascii="仿宋_GB2312" w:eastAsia="仿宋_GB2312" w:hAnsi="仿宋_GB2312" w:cs="仿宋_GB2312" w:hint="eastAsia"/>
          <w:bCs/>
          <w:sz w:val="32"/>
          <w:szCs w:val="32"/>
        </w:rPr>
        <w:t>伦理研究</w:t>
      </w:r>
    </w:p>
    <w:p w14:paraId="05D0AEFA"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区域民办基础教育资源配置研究</w:t>
      </w:r>
    </w:p>
    <w:p w14:paraId="7941B719" w14:textId="77777777" w:rsidR="00F7670C" w:rsidRDefault="00000000">
      <w:pPr>
        <w:numPr>
          <w:ilvl w:val="0"/>
          <w:numId w:val="4"/>
        </w:num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中小学科学教育的体系建构与实施路径研究</w:t>
      </w:r>
    </w:p>
    <w:p w14:paraId="67E10C1B" w14:textId="77777777" w:rsidR="00F7670C" w:rsidRDefault="00000000">
      <w:pPr>
        <w:numPr>
          <w:ilvl w:val="0"/>
          <w:numId w:val="4"/>
        </w:num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中小学科学实验教学改革研究</w:t>
      </w:r>
    </w:p>
    <w:p w14:paraId="48F28FF8" w14:textId="77777777" w:rsidR="00F7670C" w:rsidRDefault="00000000">
      <w:pPr>
        <w:numPr>
          <w:ilvl w:val="0"/>
          <w:numId w:val="4"/>
        </w:num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中小学生科学素养的评价体系建构研究</w:t>
      </w:r>
    </w:p>
    <w:p w14:paraId="62D7BD2A" w14:textId="77777777" w:rsidR="00F7670C" w:rsidRDefault="00000000">
      <w:pPr>
        <w:numPr>
          <w:ilvl w:val="0"/>
          <w:numId w:val="4"/>
        </w:num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中小学教师跨学科教学胜任力研究</w:t>
      </w:r>
    </w:p>
    <w:p w14:paraId="01CE54C4" w14:textId="77777777" w:rsidR="00F7670C" w:rsidRDefault="00000000">
      <w:pPr>
        <w:numPr>
          <w:ilvl w:val="0"/>
          <w:numId w:val="4"/>
        </w:numPr>
        <w:spacing w:line="540" w:lineRule="exact"/>
        <w:ind w:left="0" w:firstLine="0"/>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山东省中小学拔尖创新后备人才贯通培养的体制机制建设研究</w:t>
      </w:r>
    </w:p>
    <w:p w14:paraId="4CAD9FEE" w14:textId="77777777" w:rsidR="00F7670C" w:rsidRDefault="00000000">
      <w:pPr>
        <w:numPr>
          <w:ilvl w:val="0"/>
          <w:numId w:val="4"/>
        </w:num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中小学体美</w:t>
      </w:r>
      <w:proofErr w:type="gramStart"/>
      <w:r>
        <w:rPr>
          <w:rFonts w:ascii="仿宋_GB2312" w:eastAsia="仿宋_GB2312" w:hAnsi="仿宋_GB2312" w:cs="仿宋_GB2312" w:hint="eastAsia"/>
          <w:sz w:val="32"/>
          <w:szCs w:val="32"/>
        </w:rPr>
        <w:t>劳</w:t>
      </w:r>
      <w:proofErr w:type="gramEnd"/>
      <w:r>
        <w:rPr>
          <w:rFonts w:ascii="仿宋_GB2312" w:eastAsia="仿宋_GB2312" w:hAnsi="仿宋_GB2312" w:cs="仿宋_GB2312" w:hint="eastAsia"/>
          <w:sz w:val="32"/>
          <w:szCs w:val="32"/>
        </w:rPr>
        <w:t>课程建设研究</w:t>
      </w:r>
    </w:p>
    <w:p w14:paraId="256F3B21"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数字化技术在生态文明教育中的应用研究</w:t>
      </w:r>
    </w:p>
    <w:p w14:paraId="3717DD8E"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黄河三角洲生态</w:t>
      </w:r>
      <w:proofErr w:type="gramStart"/>
      <w:r>
        <w:rPr>
          <w:rFonts w:ascii="仿宋_GB2312" w:eastAsia="仿宋_GB2312" w:hAnsi="仿宋_GB2312" w:cs="仿宋_GB2312" w:hint="eastAsia"/>
          <w:bCs/>
          <w:sz w:val="32"/>
          <w:szCs w:val="32"/>
        </w:rPr>
        <w:t>研</w:t>
      </w:r>
      <w:proofErr w:type="gramEnd"/>
      <w:r>
        <w:rPr>
          <w:rFonts w:ascii="仿宋_GB2312" w:eastAsia="仿宋_GB2312" w:hAnsi="仿宋_GB2312" w:cs="仿宋_GB2312" w:hint="eastAsia"/>
          <w:bCs/>
          <w:sz w:val="32"/>
          <w:szCs w:val="32"/>
        </w:rPr>
        <w:t>学实践基地育人模式创新研究</w:t>
      </w:r>
    </w:p>
    <w:p w14:paraId="1E86716B"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生态文明素养发展性评价指标体系构建研究</w:t>
      </w:r>
    </w:p>
    <w:p w14:paraId="55A7760E"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生态文明教育与学科融合的路径研究</w:t>
      </w:r>
    </w:p>
    <w:p w14:paraId="067F8656"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大中小学一体化生态文明教育衔接机制研究</w:t>
      </w:r>
    </w:p>
    <w:p w14:paraId="55D26CAE"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绿色低碳校园建设标准与评价体系研究</w:t>
      </w:r>
    </w:p>
    <w:p w14:paraId="70885A1D" w14:textId="77777777" w:rsidR="00F7670C" w:rsidRDefault="00000000">
      <w:pPr>
        <w:numPr>
          <w:ilvl w:val="0"/>
          <w:numId w:val="4"/>
        </w:num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中小学生规范汉字书写路径优化研究</w:t>
      </w:r>
    </w:p>
    <w:p w14:paraId="558C3397"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数字化转型中基础教育评价体系重构的挑战与对策</w:t>
      </w:r>
    </w:p>
    <w:p w14:paraId="47BF8177" w14:textId="77777777" w:rsidR="00F7670C" w:rsidRDefault="00000000">
      <w:pPr>
        <w:numPr>
          <w:ilvl w:val="0"/>
          <w:numId w:val="4"/>
        </w:num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“双减”政策背景下中小学学业负担监测与评价优化研究</w:t>
      </w:r>
      <w:r>
        <w:rPr>
          <w:rFonts w:ascii="方正仿宋_GB2312" w:eastAsia="方正仿宋_GB2312" w:hAnsi="方正仿宋_GB2312" w:cs="方正仿宋_GB2312" w:hint="eastAsia"/>
          <w:sz w:val="32"/>
          <w:szCs w:val="32"/>
        </w:rPr>
        <w:t xml:space="preserve"> </w:t>
      </w:r>
    </w:p>
    <w:p w14:paraId="3230D867" w14:textId="77777777" w:rsidR="00F7670C" w:rsidRDefault="00000000">
      <w:pPr>
        <w:numPr>
          <w:ilvl w:val="0"/>
          <w:numId w:val="4"/>
        </w:num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大中小</w:t>
      </w:r>
      <w:proofErr w:type="gramStart"/>
      <w:r>
        <w:rPr>
          <w:rFonts w:ascii="仿宋_GB2312" w:eastAsia="仿宋_GB2312" w:hAnsi="仿宋_GB2312" w:cs="仿宋_GB2312" w:hint="eastAsia"/>
          <w:sz w:val="32"/>
          <w:szCs w:val="32"/>
        </w:rPr>
        <w:t>幼</w:t>
      </w:r>
      <w:proofErr w:type="gramEnd"/>
      <w:r>
        <w:rPr>
          <w:rFonts w:ascii="仿宋_GB2312" w:eastAsia="仿宋_GB2312" w:hAnsi="仿宋_GB2312" w:cs="仿宋_GB2312" w:hint="eastAsia"/>
          <w:sz w:val="32"/>
          <w:szCs w:val="32"/>
        </w:rPr>
        <w:t>贯通式阅读体系建设研究</w:t>
      </w:r>
    </w:p>
    <w:p w14:paraId="3EBD26F4" w14:textId="77777777" w:rsidR="00F7670C" w:rsidRDefault="00000000">
      <w:pPr>
        <w:numPr>
          <w:ilvl w:val="0"/>
          <w:numId w:val="4"/>
        </w:num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山东省乡村教育高质量发展的体制机制路径创新研究</w:t>
      </w:r>
    </w:p>
    <w:p w14:paraId="5ECC8790" w14:textId="77777777" w:rsidR="00F7670C" w:rsidRDefault="00000000">
      <w:pPr>
        <w:numPr>
          <w:ilvl w:val="0"/>
          <w:numId w:val="4"/>
        </w:num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山东综合高中建设研究</w:t>
      </w:r>
    </w:p>
    <w:p w14:paraId="4C124C97"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县域义务教育优质均衡发展评价指标体系优化研究</w:t>
      </w:r>
    </w:p>
    <w:p w14:paraId="002131F3"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县域普通高中办学特色评价体系构建研究 </w:t>
      </w:r>
    </w:p>
    <w:p w14:paraId="00E4A963"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基于增值评价的县域高质量发展评价体系研究</w:t>
      </w:r>
    </w:p>
    <w:p w14:paraId="6F761C4B"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proofErr w:type="gramStart"/>
      <w:r>
        <w:rPr>
          <w:rFonts w:ascii="仿宋_GB2312" w:eastAsia="仿宋_GB2312" w:hAnsi="仿宋_GB2312" w:cs="仿宋_GB2312" w:hint="eastAsia"/>
          <w:bCs/>
          <w:sz w:val="32"/>
          <w:szCs w:val="32"/>
        </w:rPr>
        <w:t>全环境</w:t>
      </w:r>
      <w:proofErr w:type="gramEnd"/>
      <w:r>
        <w:rPr>
          <w:rFonts w:ascii="仿宋_GB2312" w:eastAsia="仿宋_GB2312" w:hAnsi="仿宋_GB2312" w:cs="仿宋_GB2312" w:hint="eastAsia"/>
          <w:bCs/>
          <w:sz w:val="32"/>
          <w:szCs w:val="32"/>
        </w:rPr>
        <w:t>立德树人视域下中小学德育评价实施路径研究</w:t>
      </w:r>
    </w:p>
    <w:p w14:paraId="5301BAC9"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中小学教师教学述评实践路径研究</w:t>
      </w:r>
    </w:p>
    <w:p w14:paraId="17ECAA12"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“破五唯”背景下中小学教师分层分类评价体系创新研究 </w:t>
      </w:r>
    </w:p>
    <w:p w14:paraId="263DBADC"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幼儿园“去小学化”保教质量评价指标体系研究 </w:t>
      </w:r>
    </w:p>
    <w:p w14:paraId="3E956B0F"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山东省公共教育服务水平提升的路径优化研究</w:t>
      </w:r>
    </w:p>
    <w:p w14:paraId="2B619461"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职业教育专业结构与产业结构适配度研究</w:t>
      </w:r>
    </w:p>
    <w:p w14:paraId="62209725"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现代产业学院与卓越工程师学院建设与发展研究</w:t>
      </w:r>
    </w:p>
    <w:p w14:paraId="245710E1" w14:textId="77777777" w:rsidR="00F7670C" w:rsidRPr="00B467F7" w:rsidRDefault="00000000">
      <w:pPr>
        <w:numPr>
          <w:ilvl w:val="0"/>
          <w:numId w:val="4"/>
        </w:numPr>
        <w:spacing w:line="540" w:lineRule="exact"/>
        <w:rPr>
          <w:rFonts w:ascii="仿宋_GB2312" w:eastAsia="仿宋_GB2312" w:hAnsi="仿宋_GB2312" w:cs="仿宋_GB2312" w:hint="eastAsia"/>
          <w:bCs/>
          <w:sz w:val="32"/>
          <w:szCs w:val="32"/>
          <w:highlight w:val="yellow"/>
        </w:rPr>
      </w:pPr>
      <w:r w:rsidRPr="00B467F7">
        <w:rPr>
          <w:rFonts w:ascii="仿宋_GB2312" w:eastAsia="仿宋_GB2312" w:hAnsi="仿宋_GB2312" w:cs="仿宋_GB2312" w:hint="eastAsia"/>
          <w:bCs/>
          <w:sz w:val="32"/>
          <w:szCs w:val="32"/>
          <w:highlight w:val="yellow"/>
        </w:rPr>
        <w:t>职业院校关键办学能力评价模型构建及监测研究</w:t>
      </w:r>
    </w:p>
    <w:p w14:paraId="527BC03D"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“职教出海”省域现状及发展趋向研究</w:t>
      </w:r>
    </w:p>
    <w:p w14:paraId="411AE210"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职业院校绿色技术技能人才培养标准体系研究</w:t>
      </w:r>
    </w:p>
    <w:p w14:paraId="7847AF2C"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国际比较视野</w:t>
      </w:r>
      <w:proofErr w:type="gramStart"/>
      <w:r>
        <w:rPr>
          <w:rFonts w:ascii="仿宋_GB2312" w:eastAsia="仿宋_GB2312" w:hAnsi="仿宋_GB2312" w:cs="仿宋_GB2312" w:hint="eastAsia"/>
          <w:bCs/>
          <w:sz w:val="32"/>
          <w:szCs w:val="32"/>
        </w:rPr>
        <w:t>下职业</w:t>
      </w:r>
      <w:proofErr w:type="gramEnd"/>
      <w:r>
        <w:rPr>
          <w:rFonts w:ascii="仿宋_GB2312" w:eastAsia="仿宋_GB2312" w:hAnsi="仿宋_GB2312" w:cs="仿宋_GB2312" w:hint="eastAsia"/>
          <w:bCs/>
          <w:sz w:val="32"/>
          <w:szCs w:val="32"/>
        </w:rPr>
        <w:t>技术师范教育评价研究</w:t>
      </w:r>
    </w:p>
    <w:p w14:paraId="05074439"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面向乡村振兴的职业教育改革与发展研究</w:t>
      </w:r>
    </w:p>
    <w:p w14:paraId="74C97600"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proofErr w:type="gramStart"/>
      <w:r>
        <w:rPr>
          <w:rFonts w:ascii="仿宋_GB2312" w:eastAsia="仿宋_GB2312" w:hAnsi="仿宋_GB2312" w:cs="仿宋_GB2312" w:hint="eastAsia"/>
          <w:bCs/>
          <w:sz w:val="32"/>
          <w:szCs w:val="32"/>
        </w:rPr>
        <w:t>教赛融合</w:t>
      </w:r>
      <w:proofErr w:type="gramEnd"/>
      <w:r>
        <w:rPr>
          <w:rFonts w:ascii="仿宋_GB2312" w:eastAsia="仿宋_GB2312" w:hAnsi="仿宋_GB2312" w:cs="仿宋_GB2312" w:hint="eastAsia"/>
          <w:bCs/>
          <w:sz w:val="32"/>
          <w:szCs w:val="32"/>
        </w:rPr>
        <w:t>的职业教育体制机制创新研究</w:t>
      </w:r>
    </w:p>
    <w:p w14:paraId="30BA8E2D"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高职院校科研管理机制创新与效能提升研究</w:t>
      </w:r>
    </w:p>
    <w:p w14:paraId="15C74184"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proofErr w:type="gramStart"/>
      <w:r>
        <w:rPr>
          <w:rFonts w:ascii="仿宋_GB2312" w:eastAsia="仿宋_GB2312" w:hAnsi="仿宋_GB2312" w:cs="仿宋_GB2312" w:hint="eastAsia"/>
          <w:bCs/>
          <w:sz w:val="32"/>
          <w:szCs w:val="32"/>
        </w:rPr>
        <w:t>职普融通</w:t>
      </w:r>
      <w:proofErr w:type="gramEnd"/>
      <w:r>
        <w:rPr>
          <w:rFonts w:ascii="仿宋_GB2312" w:eastAsia="仿宋_GB2312" w:hAnsi="仿宋_GB2312" w:cs="仿宋_GB2312" w:hint="eastAsia"/>
          <w:bCs/>
          <w:sz w:val="32"/>
          <w:szCs w:val="32"/>
        </w:rPr>
        <w:t>、产教融合、科教</w:t>
      </w:r>
      <w:proofErr w:type="gramStart"/>
      <w:r>
        <w:rPr>
          <w:rFonts w:ascii="仿宋_GB2312" w:eastAsia="仿宋_GB2312" w:hAnsi="仿宋_GB2312" w:cs="仿宋_GB2312" w:hint="eastAsia"/>
          <w:bCs/>
          <w:sz w:val="32"/>
          <w:szCs w:val="32"/>
        </w:rPr>
        <w:t>融汇</w:t>
      </w:r>
      <w:proofErr w:type="gramEnd"/>
      <w:r>
        <w:rPr>
          <w:rFonts w:ascii="仿宋_GB2312" w:eastAsia="仿宋_GB2312" w:hAnsi="仿宋_GB2312" w:cs="仿宋_GB2312" w:hint="eastAsia"/>
          <w:bCs/>
          <w:sz w:val="32"/>
          <w:szCs w:val="32"/>
        </w:rPr>
        <w:t>的省</w:t>
      </w:r>
      <w:proofErr w:type="gramStart"/>
      <w:r>
        <w:rPr>
          <w:rFonts w:ascii="仿宋_GB2312" w:eastAsia="仿宋_GB2312" w:hAnsi="仿宋_GB2312" w:cs="仿宋_GB2312" w:hint="eastAsia"/>
          <w:bCs/>
          <w:sz w:val="32"/>
          <w:szCs w:val="32"/>
        </w:rPr>
        <w:t>域推进</w:t>
      </w:r>
      <w:proofErr w:type="gramEnd"/>
      <w:r>
        <w:rPr>
          <w:rFonts w:ascii="仿宋_GB2312" w:eastAsia="仿宋_GB2312" w:hAnsi="仿宋_GB2312" w:cs="仿宋_GB2312" w:hint="eastAsia"/>
          <w:bCs/>
          <w:sz w:val="32"/>
          <w:szCs w:val="32"/>
        </w:rPr>
        <w:t>路径研究</w:t>
      </w:r>
    </w:p>
    <w:p w14:paraId="1B84C201"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新形势下普通高等学校学生专业选择制度创新研究</w:t>
      </w:r>
    </w:p>
    <w:p w14:paraId="0C214345"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充分就业理念视域下高校招培就一体化机制研究</w:t>
      </w:r>
    </w:p>
    <w:p w14:paraId="43F1EDB4"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教育评价改革视域</w:t>
      </w:r>
      <w:proofErr w:type="gramStart"/>
      <w:r>
        <w:rPr>
          <w:rFonts w:ascii="仿宋_GB2312" w:eastAsia="仿宋_GB2312" w:hAnsi="仿宋_GB2312" w:cs="仿宋_GB2312" w:hint="eastAsia"/>
          <w:bCs/>
          <w:sz w:val="32"/>
          <w:szCs w:val="32"/>
        </w:rPr>
        <w:t>下综合</w:t>
      </w:r>
      <w:proofErr w:type="gramEnd"/>
      <w:r>
        <w:rPr>
          <w:rFonts w:ascii="仿宋_GB2312" w:eastAsia="仿宋_GB2312" w:hAnsi="仿宋_GB2312" w:cs="仿宋_GB2312" w:hint="eastAsia"/>
          <w:bCs/>
          <w:sz w:val="32"/>
          <w:szCs w:val="32"/>
        </w:rPr>
        <w:t>评价招生模型构建及实施研究</w:t>
      </w:r>
    </w:p>
    <w:p w14:paraId="63AC0531"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学历继续教育数字化转型的动力机制与实现路径研究</w:t>
      </w:r>
    </w:p>
    <w:p w14:paraId="36123822"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山东省高质量继续教育体系构建研究</w:t>
      </w:r>
    </w:p>
    <w:p w14:paraId="238E24F5"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继续教育赋能乡村振兴的机理与路径研究</w:t>
      </w:r>
    </w:p>
    <w:p w14:paraId="15319B9E"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新时代学历继续教育制度保障体系的创新与完善路径研究</w:t>
      </w:r>
    </w:p>
    <w:p w14:paraId="115EB992"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数字赋能高等继续教育新形态教材建设研究</w:t>
      </w:r>
    </w:p>
    <w:p w14:paraId="64E7673B"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产教融合背景下高等学历继续教育人才培养模式创新研究</w:t>
      </w:r>
    </w:p>
    <w:p w14:paraId="588BEA53"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师德师</w:t>
      </w:r>
      <w:proofErr w:type="gramStart"/>
      <w:r>
        <w:rPr>
          <w:rFonts w:ascii="仿宋_GB2312" w:eastAsia="仿宋_GB2312" w:hAnsi="仿宋_GB2312" w:cs="仿宋_GB2312" w:hint="eastAsia"/>
          <w:bCs/>
          <w:sz w:val="32"/>
          <w:szCs w:val="32"/>
        </w:rPr>
        <w:t>风标准</w:t>
      </w:r>
      <w:proofErr w:type="gramEnd"/>
      <w:r>
        <w:rPr>
          <w:rFonts w:ascii="仿宋_GB2312" w:eastAsia="仿宋_GB2312" w:hAnsi="仿宋_GB2312" w:cs="仿宋_GB2312" w:hint="eastAsia"/>
          <w:bCs/>
          <w:sz w:val="32"/>
          <w:szCs w:val="32"/>
        </w:rPr>
        <w:t>下高校教师分类评价机制创新研究</w:t>
      </w:r>
    </w:p>
    <w:p w14:paraId="7C0782C4"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民办高校规范管理的改革路径与政策制度优化研究</w:t>
      </w:r>
    </w:p>
    <w:p w14:paraId="292F0C5D"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高校派驻机构功能作用及监督成效提升研究</w:t>
      </w:r>
    </w:p>
    <w:p w14:paraId="57F1C4BA"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学校“一把手”和领导班子监督模式创新研究</w:t>
      </w:r>
    </w:p>
    <w:p w14:paraId="4F7EE08E"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新时代学生廉洁文化教育路径研究</w:t>
      </w:r>
    </w:p>
    <w:p w14:paraId="2C285725"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“破五唯”背景下高校科研评价改革研究</w:t>
      </w:r>
    </w:p>
    <w:p w14:paraId="012134C7"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高等教育共同体运行体制机制研究</w:t>
      </w:r>
    </w:p>
    <w:p w14:paraId="32CEAB8C"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山东省高校博士学位点的结构布局优化研究</w:t>
      </w:r>
    </w:p>
    <w:p w14:paraId="62BFB6DB"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山东省高校优质教育资源配置及效能评估研究</w:t>
      </w:r>
    </w:p>
    <w:p w14:paraId="0E658801"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山东省高校公共教育资源共享体制机制建设研究</w:t>
      </w:r>
    </w:p>
    <w:p w14:paraId="5F447656"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山东省高校服务乡村教育振兴的路径优化研究</w:t>
      </w:r>
    </w:p>
    <w:p w14:paraId="6E5F8AEA"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地方高校人工智能赋能教育评价改革研究</w:t>
      </w:r>
    </w:p>
    <w:p w14:paraId="14B996E7"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bCs/>
          <w:sz w:val="32"/>
          <w:szCs w:val="32"/>
        </w:rPr>
        <w:t>全球海洋科教育人协同创新机制研究</w:t>
      </w:r>
    </w:p>
    <w:p w14:paraId="6DDB71F4"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高校教师数字素养提升研究</w:t>
      </w:r>
    </w:p>
    <w:p w14:paraId="67DFDDFF"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未来学习中心建设研究</w:t>
      </w:r>
    </w:p>
    <w:p w14:paraId="62FA2BB2" w14:textId="77777777" w:rsidR="00F7670C" w:rsidRDefault="00000000">
      <w:pPr>
        <w:numPr>
          <w:ilvl w:val="0"/>
          <w:numId w:val="4"/>
        </w:numPr>
        <w:spacing w:line="540" w:lineRule="exact"/>
        <w:ind w:left="0" w:firstLine="0"/>
        <w:rPr>
          <w:rFonts w:ascii="仿宋_GB2312" w:eastAsia="仿宋_GB2312" w:hAnsi="仿宋_GB2312" w:cs="仿宋_GB2312" w:hint="eastAsia"/>
          <w:bCs/>
          <w:sz w:val="32"/>
          <w:szCs w:val="32"/>
        </w:rPr>
      </w:pPr>
      <w:r>
        <w:rPr>
          <w:rFonts w:ascii="仿宋_GB2312" w:eastAsia="仿宋_GB2312" w:hAnsi="仿宋_GB2312" w:cs="仿宋_GB2312" w:hint="eastAsia"/>
          <w:bCs/>
          <w:spacing w:val="-28"/>
          <w:sz w:val="32"/>
          <w:szCs w:val="32"/>
        </w:rPr>
        <w:t>高等教育共同体建设背景下现代农业高层次领军</w:t>
      </w:r>
      <w:proofErr w:type="gramStart"/>
      <w:r>
        <w:rPr>
          <w:rFonts w:ascii="仿宋_GB2312" w:eastAsia="仿宋_GB2312" w:hAnsi="仿宋_GB2312" w:cs="仿宋_GB2312" w:hint="eastAsia"/>
          <w:bCs/>
          <w:spacing w:val="-28"/>
          <w:sz w:val="32"/>
          <w:szCs w:val="32"/>
        </w:rPr>
        <w:t>人才引育路径</w:t>
      </w:r>
      <w:proofErr w:type="gramEnd"/>
      <w:r>
        <w:rPr>
          <w:rFonts w:ascii="仿宋_GB2312" w:eastAsia="仿宋_GB2312" w:hAnsi="仿宋_GB2312" w:cs="仿宋_GB2312" w:hint="eastAsia"/>
          <w:bCs/>
          <w:spacing w:val="-28"/>
          <w:sz w:val="32"/>
          <w:szCs w:val="32"/>
        </w:rPr>
        <w:t>创新研究</w:t>
      </w:r>
    </w:p>
    <w:p w14:paraId="0B1FCB23"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高等教育共同体建设背景下高校</w:t>
      </w:r>
      <w:proofErr w:type="gramStart"/>
      <w:r>
        <w:rPr>
          <w:rFonts w:ascii="仿宋_GB2312" w:eastAsia="仿宋_GB2312" w:hAnsi="仿宋_GB2312" w:cs="仿宋_GB2312" w:hint="eastAsia"/>
          <w:bCs/>
          <w:sz w:val="32"/>
          <w:szCs w:val="32"/>
        </w:rPr>
        <w:t>思政课</w:t>
      </w:r>
      <w:proofErr w:type="gramEnd"/>
      <w:r>
        <w:rPr>
          <w:rFonts w:ascii="仿宋_GB2312" w:eastAsia="仿宋_GB2312" w:hAnsi="仿宋_GB2312" w:cs="仿宋_GB2312" w:hint="eastAsia"/>
          <w:bCs/>
          <w:sz w:val="32"/>
          <w:szCs w:val="32"/>
        </w:rPr>
        <w:t>协同育人机制研究</w:t>
      </w:r>
    </w:p>
    <w:p w14:paraId="46079A29"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以企业为主导的科技教育体系构建研究</w:t>
      </w:r>
    </w:p>
    <w:p w14:paraId="4213C19E"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面向</w:t>
      </w:r>
      <w:proofErr w:type="gramStart"/>
      <w:r>
        <w:rPr>
          <w:rFonts w:ascii="仿宋_GB2312" w:eastAsia="仿宋_GB2312" w:hAnsi="仿宋_GB2312" w:cs="仿宋_GB2312" w:hint="eastAsia"/>
          <w:bCs/>
          <w:sz w:val="32"/>
          <w:szCs w:val="32"/>
        </w:rPr>
        <w:t>医</w:t>
      </w:r>
      <w:proofErr w:type="gramEnd"/>
      <w:r>
        <w:rPr>
          <w:rFonts w:ascii="仿宋_GB2312" w:eastAsia="仿宋_GB2312" w:hAnsi="仿宋_GB2312" w:cs="仿宋_GB2312" w:hint="eastAsia"/>
          <w:bCs/>
          <w:sz w:val="32"/>
          <w:szCs w:val="32"/>
        </w:rPr>
        <w:t>工交叉的跨学科课程建设研究</w:t>
      </w:r>
    </w:p>
    <w:p w14:paraId="589AB3DD"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省属医学院校“卓越医师-科学家”人才培育模式研究</w:t>
      </w:r>
    </w:p>
    <w:p w14:paraId="2F777C12"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基于</w:t>
      </w:r>
      <w:r>
        <w:rPr>
          <w:rFonts w:ascii="仿宋_GB2312" w:eastAsia="仿宋_GB2312" w:hAnsi="仿宋_GB2312" w:cs="仿宋_GB2312"/>
          <w:bCs/>
          <w:sz w:val="32"/>
          <w:szCs w:val="32"/>
        </w:rPr>
        <w:t>高等教育共同体</w:t>
      </w:r>
      <w:r>
        <w:rPr>
          <w:rFonts w:ascii="仿宋_GB2312" w:eastAsia="仿宋_GB2312" w:hAnsi="仿宋_GB2312" w:cs="仿宋_GB2312" w:hint="eastAsia"/>
          <w:bCs/>
          <w:sz w:val="32"/>
          <w:szCs w:val="32"/>
        </w:rPr>
        <w:t>的</w:t>
      </w:r>
      <w:r>
        <w:rPr>
          <w:rFonts w:ascii="仿宋_GB2312" w:eastAsia="仿宋_GB2312" w:hAnsi="仿宋_GB2312" w:cs="仿宋_GB2312"/>
          <w:bCs/>
          <w:sz w:val="32"/>
          <w:szCs w:val="32"/>
        </w:rPr>
        <w:t>学科专业调整优化研究</w:t>
      </w:r>
    </w:p>
    <w:p w14:paraId="73DE8BA0"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高等学校优势学科建设研究</w:t>
      </w:r>
    </w:p>
    <w:p w14:paraId="3E979339"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高等教育促进新质生产力发展的机制研究</w:t>
      </w:r>
    </w:p>
    <w:p w14:paraId="0D659BEC"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山东省高校服务基础教育高质量发展的体制机制创新研究</w:t>
      </w:r>
    </w:p>
    <w:p w14:paraId="5E0F8813"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工匠精神在齐鲁工匠后备人才培养中传承与发展研究</w:t>
      </w:r>
    </w:p>
    <w:p w14:paraId="2BE0111A"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高校一流学科建设与发展研究</w:t>
      </w:r>
    </w:p>
    <w:p w14:paraId="3EC3D114"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产教融合背景下高校教师评价变革研究</w:t>
      </w:r>
    </w:p>
    <w:p w14:paraId="7B7F700B" w14:textId="77777777" w:rsidR="00F7670C" w:rsidRDefault="00000000">
      <w:pPr>
        <w:numPr>
          <w:ilvl w:val="0"/>
          <w:numId w:val="4"/>
        </w:numPr>
        <w:spacing w:line="540" w:lineRule="exact"/>
        <w:ind w:left="0" w:firstLine="0"/>
        <w:rPr>
          <w:rFonts w:ascii="仿宋_GB2312" w:eastAsia="仿宋_GB2312" w:hAnsi="仿宋_GB2312" w:cs="仿宋_GB2312" w:hint="eastAsia"/>
          <w:bCs/>
          <w:spacing w:val="-6"/>
          <w:sz w:val="32"/>
          <w:szCs w:val="32"/>
        </w:rPr>
      </w:pPr>
      <w:r>
        <w:rPr>
          <w:rFonts w:ascii="仿宋_GB2312" w:eastAsia="仿宋_GB2312" w:hAnsi="仿宋_GB2312" w:cs="仿宋_GB2312" w:hint="eastAsia"/>
          <w:bCs/>
          <w:spacing w:val="-6"/>
          <w:sz w:val="32"/>
          <w:szCs w:val="32"/>
        </w:rPr>
        <w:t>人脑多感官通道教学法在小学识字中/拼音学习中的实效研究</w:t>
      </w:r>
    </w:p>
    <w:p w14:paraId="3E6C43F5"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基于脑科学的学科组块化教学研究</w:t>
      </w:r>
    </w:p>
    <w:p w14:paraId="525B935D"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脑科学导向的课堂教学策略优化研究</w:t>
      </w:r>
    </w:p>
    <w:p w14:paraId="4E9CF7B5"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人脑认知负荷理论在学科复杂问题解决教学中的应用研究</w:t>
      </w:r>
    </w:p>
    <w:p w14:paraId="203E0069"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运用人脑学习规律优化学科知识长时记忆的教学策略研究</w:t>
      </w:r>
    </w:p>
    <w:p w14:paraId="57944D64"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脑科学导向的学生学习力培养研究</w:t>
      </w:r>
    </w:p>
    <w:p w14:paraId="67A32780"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脑科学导向的学生学业情绪优化研究</w:t>
      </w:r>
    </w:p>
    <w:p w14:paraId="1918B71C"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基于好奇心神</w:t>
      </w:r>
      <w:proofErr w:type="gramStart"/>
      <w:r>
        <w:rPr>
          <w:rFonts w:ascii="仿宋_GB2312" w:eastAsia="仿宋_GB2312" w:hAnsi="仿宋_GB2312" w:cs="仿宋_GB2312" w:hint="eastAsia"/>
          <w:bCs/>
          <w:sz w:val="32"/>
          <w:szCs w:val="32"/>
        </w:rPr>
        <w:t>经机制</w:t>
      </w:r>
      <w:proofErr w:type="gramEnd"/>
      <w:r>
        <w:rPr>
          <w:rFonts w:ascii="仿宋_GB2312" w:eastAsia="仿宋_GB2312" w:hAnsi="仿宋_GB2312" w:cs="仿宋_GB2312" w:hint="eastAsia"/>
          <w:bCs/>
          <w:sz w:val="32"/>
          <w:szCs w:val="32"/>
        </w:rPr>
        <w:t>的学科探究式学习活动设计研究</w:t>
      </w:r>
    </w:p>
    <w:p w14:paraId="2C76203E"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基于神经可塑性的阅读困难改善研究</w:t>
      </w:r>
    </w:p>
    <w:p w14:paraId="486993B2"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基于神经可塑性的计算困难改善研究</w:t>
      </w:r>
    </w:p>
    <w:p w14:paraId="15C01993"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基于神经可塑性的发展性协调障碍改善研究</w:t>
      </w:r>
    </w:p>
    <w:p w14:paraId="30708844"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教师运用脑科学教学的支持策略研究</w:t>
      </w:r>
    </w:p>
    <w:p w14:paraId="2A2A265B" w14:textId="77777777" w:rsidR="00F7670C" w:rsidRDefault="00000000">
      <w:pPr>
        <w:numPr>
          <w:ilvl w:val="0"/>
          <w:numId w:val="4"/>
        </w:num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基于脑科学的学校德育模式优化研究</w:t>
      </w:r>
    </w:p>
    <w:p w14:paraId="7DEA63A3" w14:textId="77777777" w:rsidR="00F7670C" w:rsidRDefault="00000000">
      <w:pPr>
        <w:widowControl/>
        <w:spacing w:line="540" w:lineRule="exact"/>
        <w:rPr>
          <w:rFonts w:ascii="黑体" w:eastAsia="黑体" w:hAnsi="黑体" w:cs="黑体" w:hint="eastAsia"/>
          <w:sz w:val="32"/>
          <w:szCs w:val="32"/>
        </w:rPr>
      </w:pPr>
      <w:r>
        <w:rPr>
          <w:rFonts w:ascii="黑体" w:eastAsia="黑体" w:hAnsi="黑体" w:cs="黑体" w:hint="eastAsia"/>
          <w:sz w:val="32"/>
          <w:szCs w:val="32"/>
        </w:rPr>
        <w:t>四、专项课题（标注为重点选题的不得变动题目,且不得变更课题类别；其他可参照选题指南自拟题目）</w:t>
      </w:r>
    </w:p>
    <w:p w14:paraId="4C053501" w14:textId="77777777" w:rsidR="00F7670C" w:rsidRDefault="00000000">
      <w:pPr>
        <w:widowControl/>
        <w:spacing w:line="540" w:lineRule="exact"/>
        <w:textAlignment w:val="center"/>
        <w:rPr>
          <w:rFonts w:ascii="仿宋_GB2312" w:eastAsia="仿宋_GB2312" w:hAnsi="仿宋_GB2312" w:cs="仿宋_GB2312" w:hint="eastAsia"/>
          <w:b/>
          <w:kern w:val="0"/>
          <w:sz w:val="32"/>
          <w:szCs w:val="32"/>
          <w:lang w:bidi="ar"/>
        </w:rPr>
      </w:pPr>
      <w:r>
        <w:rPr>
          <w:rFonts w:ascii="仿宋_GB2312" w:eastAsia="仿宋_GB2312" w:hAnsi="仿宋_GB2312" w:cs="仿宋_GB2312" w:hint="eastAsia"/>
          <w:b/>
          <w:kern w:val="0"/>
          <w:sz w:val="32"/>
          <w:szCs w:val="32"/>
          <w:lang w:bidi="ar"/>
        </w:rPr>
        <w:t>（一）教育财会专项</w:t>
      </w:r>
    </w:p>
    <w:p w14:paraId="6C3A1E6D" w14:textId="77777777" w:rsidR="00F7670C" w:rsidRDefault="00000000">
      <w:pPr>
        <w:widowControl/>
        <w:spacing w:line="540" w:lineRule="exact"/>
        <w:textAlignment w:val="center"/>
        <w:rPr>
          <w:rFonts w:ascii="仿宋_GB2312" w:eastAsia="仿宋_GB2312" w:hAnsi="仿宋_GB2312" w:cs="仿宋_GB2312" w:hint="eastAsia"/>
          <w:b/>
          <w:kern w:val="0"/>
          <w:sz w:val="32"/>
          <w:szCs w:val="32"/>
          <w:lang w:bidi="ar"/>
        </w:rPr>
      </w:pPr>
      <w:r>
        <w:rPr>
          <w:rFonts w:ascii="仿宋_GB2312" w:eastAsia="仿宋_GB2312" w:hAnsi="仿宋_GB2312" w:cs="仿宋_GB2312" w:hint="eastAsia"/>
          <w:b/>
          <w:kern w:val="0"/>
          <w:sz w:val="32"/>
          <w:szCs w:val="32"/>
          <w:lang w:bidi="ar"/>
        </w:rPr>
        <w:t>重点课题</w:t>
      </w:r>
    </w:p>
    <w:p w14:paraId="6F269CAC"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ZZC01.高校预算科学管理研究</w:t>
      </w:r>
    </w:p>
    <w:p w14:paraId="30A1E2E2"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ZZC02.高校办学成本应用研究</w:t>
      </w:r>
    </w:p>
    <w:p w14:paraId="4E41C906"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ZZC03.高校资源科学配置研究</w:t>
      </w:r>
    </w:p>
    <w:p w14:paraId="1BB283FF"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ZZC04.高校仪器设备科学管理研究</w:t>
      </w:r>
    </w:p>
    <w:p w14:paraId="35D79924" w14:textId="77777777" w:rsidR="00F7670C" w:rsidRDefault="00000000">
      <w:pPr>
        <w:widowControl/>
        <w:spacing w:line="540" w:lineRule="exact"/>
        <w:textAlignment w:val="center"/>
        <w:rPr>
          <w:rFonts w:ascii="仿宋_GB2312" w:eastAsia="仿宋_GB2312" w:hAnsi="仿宋_GB2312" w:cs="仿宋_GB2312" w:hint="eastAsia"/>
          <w:b/>
          <w:kern w:val="0"/>
          <w:sz w:val="32"/>
          <w:szCs w:val="32"/>
          <w:lang w:bidi="ar"/>
        </w:rPr>
      </w:pPr>
      <w:r>
        <w:rPr>
          <w:rFonts w:ascii="仿宋_GB2312" w:eastAsia="仿宋_GB2312" w:hAnsi="仿宋_GB2312" w:cs="仿宋_GB2312" w:hint="eastAsia"/>
          <w:b/>
          <w:kern w:val="0"/>
          <w:sz w:val="32"/>
          <w:szCs w:val="32"/>
          <w:lang w:bidi="ar"/>
        </w:rPr>
        <w:t>一般课题</w:t>
      </w:r>
    </w:p>
    <w:p w14:paraId="787227BE"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ZYC0</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.高校财务内部监控体系建设研究</w:t>
      </w:r>
    </w:p>
    <w:p w14:paraId="0E318FA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ZYC02.高等学校税务治理研究</w:t>
      </w:r>
    </w:p>
    <w:p w14:paraId="332632A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ZYC03.教育单位预算决算管理一体化建设研究</w:t>
      </w:r>
    </w:p>
    <w:p w14:paraId="274EA52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ZYC04.校院两级财务管理体制构建研究</w:t>
      </w:r>
    </w:p>
    <w:p w14:paraId="26A41E42"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ZYC05.高等教育数据资产入表模型构建及应用创新研究</w:t>
      </w:r>
    </w:p>
    <w:p w14:paraId="469A92E7"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ZYC06.高校资产全生命周期管理研究</w:t>
      </w:r>
    </w:p>
    <w:p w14:paraId="3EEC2AB2"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ZYC07.高校后勤成本管理与治理能力提升研究</w:t>
      </w:r>
    </w:p>
    <w:p w14:paraId="16EF6D0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ZYC08.高校后勤服务事项自营管理机制研究</w:t>
      </w:r>
    </w:p>
    <w:p w14:paraId="0FC8C87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ZYC09.高校财务风险控制研究</w:t>
      </w:r>
    </w:p>
    <w:p w14:paraId="78E19DB6" w14:textId="2C78A6B8" w:rsidR="00F7670C" w:rsidRDefault="00000000">
      <w:pPr>
        <w:widowControl/>
        <w:spacing w:line="540" w:lineRule="exact"/>
        <w:textAlignment w:val="center"/>
        <w:rPr>
          <w:rFonts w:ascii="仿宋_GB2312" w:eastAsia="仿宋_GB2312" w:hAnsi="仿宋_GB2312" w:cs="仿宋_GB2312" w:hint="eastAsia"/>
          <w:b/>
          <w:kern w:val="0"/>
          <w:sz w:val="32"/>
          <w:szCs w:val="32"/>
          <w:lang w:bidi="ar"/>
        </w:rPr>
      </w:pPr>
      <w:r w:rsidRPr="00F11CC6">
        <w:rPr>
          <w:rFonts w:ascii="仿宋_GB2312" w:eastAsia="仿宋_GB2312" w:hAnsi="仿宋_GB2312" w:cs="仿宋_GB2312" w:hint="eastAsia"/>
          <w:b/>
          <w:kern w:val="0"/>
          <w:sz w:val="32"/>
          <w:szCs w:val="32"/>
          <w:highlight w:val="yellow"/>
          <w:lang w:bidi="ar"/>
        </w:rPr>
        <w:t>（二）教育招生考试专项</w:t>
      </w:r>
    </w:p>
    <w:p w14:paraId="5EBB354B" w14:textId="77777777" w:rsidR="00F7670C" w:rsidRDefault="00000000">
      <w:pPr>
        <w:spacing w:line="540" w:lineRule="exact"/>
        <w:rPr>
          <w:rFonts w:ascii="仿宋" w:eastAsia="仿宋" w:hAnsi="仿宋" w:cs="仿宋" w:hint="eastAsia"/>
          <w:b/>
          <w:bCs/>
          <w:sz w:val="32"/>
          <w:szCs w:val="32"/>
        </w:rPr>
      </w:pPr>
      <w:r>
        <w:rPr>
          <w:rFonts w:ascii="仿宋" w:eastAsia="仿宋" w:hAnsi="仿宋" w:cs="仿宋" w:hint="eastAsia"/>
          <w:b/>
          <w:bCs/>
          <w:sz w:val="32"/>
          <w:szCs w:val="32"/>
        </w:rPr>
        <w:t>重点课题</w:t>
      </w:r>
    </w:p>
    <w:p w14:paraId="141F6752"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ZZK01.山东省高考制度（春季、夏季、职教高考、特殊类型招生等）改革研究</w:t>
      </w:r>
    </w:p>
    <w:p w14:paraId="51600B4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ZZK02.体育高考公平性研究</w:t>
      </w:r>
    </w:p>
    <w:p w14:paraId="4E05970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ZZK03.现代职业教育体系建设</w:t>
      </w:r>
      <w:proofErr w:type="gramStart"/>
      <w:r>
        <w:rPr>
          <w:rFonts w:ascii="仿宋_GB2312" w:eastAsia="仿宋_GB2312" w:hAnsi="仿宋_GB2312" w:cs="仿宋_GB2312" w:hint="eastAsia"/>
          <w:sz w:val="32"/>
          <w:szCs w:val="32"/>
        </w:rPr>
        <w:t>背景下专升</w:t>
      </w:r>
      <w:proofErr w:type="gramEnd"/>
      <w:r>
        <w:rPr>
          <w:rFonts w:ascii="仿宋_GB2312" w:eastAsia="仿宋_GB2312" w:hAnsi="仿宋_GB2312" w:cs="仿宋_GB2312" w:hint="eastAsia"/>
          <w:sz w:val="32"/>
          <w:szCs w:val="32"/>
        </w:rPr>
        <w:t>本制度改革研究</w:t>
      </w:r>
    </w:p>
    <w:p w14:paraId="05438D9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ZZK04.职教高考制度促进人才选育一体化研究</w:t>
      </w:r>
    </w:p>
    <w:p w14:paraId="3470159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ZZK05.教育强国建设背景下高等学历继续教育高质量发展研究</w:t>
      </w:r>
    </w:p>
    <w:p w14:paraId="1195F09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ZZK06.教育招生考试命题（改革、质量标准体系、策略等）研究</w:t>
      </w:r>
    </w:p>
    <w:p w14:paraId="74BA900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ZZK07.省级统考背景下初中学业水平考试学科命题研究</w:t>
      </w:r>
    </w:p>
    <w:p w14:paraId="31142E0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ZZK08.</w:t>
      </w:r>
      <w:bookmarkStart w:id="1" w:name="OLE_LINK3"/>
      <w:r>
        <w:rPr>
          <w:rFonts w:ascii="仿宋_GB2312" w:eastAsia="仿宋_GB2312" w:hAnsi="仿宋_GB2312" w:cs="仿宋_GB2312" w:hint="eastAsia"/>
          <w:sz w:val="32"/>
          <w:szCs w:val="32"/>
        </w:rPr>
        <w:t>高校招生考试</w:t>
      </w:r>
      <w:bookmarkEnd w:id="1"/>
      <w:r>
        <w:rPr>
          <w:rFonts w:ascii="仿宋_GB2312" w:eastAsia="仿宋_GB2312" w:hAnsi="仿宋_GB2312" w:cs="仿宋_GB2312" w:hint="eastAsia"/>
          <w:sz w:val="32"/>
          <w:szCs w:val="32"/>
        </w:rPr>
        <w:t>自命题安全研究</w:t>
      </w:r>
    </w:p>
    <w:p w14:paraId="56E9FC68"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ZZK09.春季高考技能测试的内容体系构建研究</w:t>
      </w:r>
    </w:p>
    <w:p w14:paraId="6A8B54A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ZZK10.普通高中学业水平等级考试对教育教学或能力培养的作用研究</w:t>
      </w:r>
    </w:p>
    <w:p w14:paraId="3A5D3B6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ZZK11.教育考试评价体系构建研究</w:t>
      </w:r>
    </w:p>
    <w:p w14:paraId="0914F25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ZZK12.艺术类专业统考“考评分离”模式研究</w:t>
      </w:r>
    </w:p>
    <w:p w14:paraId="18FA3FEE"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ZZK13.教育考试考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管理质量监测指标构建与实施研究</w:t>
      </w:r>
    </w:p>
    <w:p w14:paraId="24281807"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ZZK14.高等教育自学考试（命题、考试、学习平台等）数字化转型研究</w:t>
      </w:r>
    </w:p>
    <w:p w14:paraId="407FFADA"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ZZK15.教育招生考试数据治理研究</w:t>
      </w:r>
    </w:p>
    <w:p w14:paraId="204F499C"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ZZK16.教育招生考试信息化建设、新技术应用研究</w:t>
      </w:r>
    </w:p>
    <w:p w14:paraId="7509EA8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ZZK17.教育强国建设背景下山东省教育考试立法研究</w:t>
      </w:r>
    </w:p>
    <w:p w14:paraId="2DA5D7FF"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ZZK18.教育招生考试文化建设研究</w:t>
      </w:r>
    </w:p>
    <w:p w14:paraId="459DB51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ZZK19.教育招生考试队伍专业化建设研究</w:t>
      </w:r>
    </w:p>
    <w:p w14:paraId="3598B89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ZZK20.自媒体时代教育考试网络舆情治理研究</w:t>
      </w:r>
    </w:p>
    <w:p w14:paraId="239052A3" w14:textId="77777777" w:rsidR="00F7670C" w:rsidRDefault="00000000">
      <w:pPr>
        <w:spacing w:line="540" w:lineRule="exact"/>
        <w:rPr>
          <w:rFonts w:ascii="仿宋_GB2312" w:eastAsia="仿宋" w:hAnsi="仿宋_GB2312" w:cs="仿宋_GB2312" w:hint="eastAsia"/>
          <w:sz w:val="32"/>
          <w:szCs w:val="32"/>
        </w:rPr>
      </w:pPr>
      <w:r>
        <w:rPr>
          <w:rFonts w:ascii="仿宋" w:eastAsia="仿宋" w:hAnsi="仿宋" w:cs="仿宋" w:hint="eastAsia"/>
          <w:b/>
          <w:bCs/>
          <w:sz w:val="32"/>
          <w:szCs w:val="32"/>
        </w:rPr>
        <w:t>一般课题</w:t>
      </w:r>
    </w:p>
    <w:p w14:paraId="674E331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ZYK21.学业质量标准视域下</w:t>
      </w:r>
      <w:bookmarkStart w:id="2" w:name="hmcheck_51cf1c23121d4fa3b9769486e81e7ca7"/>
      <w:r>
        <w:rPr>
          <w:rFonts w:ascii="仿宋_GB2312" w:eastAsia="仿宋_GB2312" w:hAnsi="仿宋_GB2312" w:cs="仿宋_GB2312" w:hint="eastAsia"/>
          <w:sz w:val="32"/>
          <w:szCs w:val="32"/>
          <w:shd w:val="clear" w:color="auto" w:fill="FFFFFF"/>
        </w:rPr>
        <w:t>新型教</w:t>
      </w:r>
      <w:proofErr w:type="gramStart"/>
      <w:r>
        <w:rPr>
          <w:rFonts w:ascii="仿宋_GB2312" w:eastAsia="仿宋_GB2312" w:hAnsi="仿宋_GB2312" w:cs="仿宋_GB2312" w:hint="eastAsia"/>
          <w:sz w:val="32"/>
          <w:szCs w:val="32"/>
          <w:shd w:val="clear" w:color="auto" w:fill="FFFFFF"/>
        </w:rPr>
        <w:t>考关系</w:t>
      </w:r>
      <w:bookmarkEnd w:id="2"/>
      <w:proofErr w:type="gramEnd"/>
      <w:r>
        <w:rPr>
          <w:rFonts w:ascii="仿宋_GB2312" w:eastAsia="仿宋_GB2312" w:hAnsi="仿宋_GB2312" w:cs="仿宋_GB2312" w:hint="eastAsia"/>
          <w:sz w:val="32"/>
          <w:szCs w:val="32"/>
        </w:rPr>
        <w:t>构建研究</w:t>
      </w:r>
    </w:p>
    <w:p w14:paraId="68B64DF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ZYK22.人工智能技术支持教育考试评价改革研究</w:t>
      </w:r>
    </w:p>
    <w:p w14:paraId="2FA700E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ZYK23.研究生招生复试评价体系研究</w:t>
      </w:r>
    </w:p>
    <w:p w14:paraId="54C6ABC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ZYK24.教育招生考试评卷质量评价研究</w:t>
      </w:r>
    </w:p>
    <w:p w14:paraId="07142A1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ZYK25.教育招生考试考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管理培训考核体系构建研究</w:t>
      </w:r>
    </w:p>
    <w:p w14:paraId="5A1104CF"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ZYK26.数字技术赋能中小学教师资格考试（面试）测评能力提升研究</w:t>
      </w:r>
    </w:p>
    <w:p w14:paraId="1E835CFE"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ZYK27.教育考试安全保障体系构建研究</w:t>
      </w:r>
    </w:p>
    <w:p w14:paraId="6703A227"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ZYK28.诚信考试教育体系构建研究</w:t>
      </w:r>
    </w:p>
    <w:p w14:paraId="3943AB2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ZYK29.法治化视角下教育招生考试领域信访治理研究</w:t>
      </w:r>
    </w:p>
    <w:p w14:paraId="099A77C6"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ZYK30.人工智能赋能教育招生考试宣传服务研究</w:t>
      </w:r>
    </w:p>
    <w:p w14:paraId="0AD3CED7"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ZYK31.教育招生考试经费成本效益分析与优化策略研究</w:t>
      </w:r>
    </w:p>
    <w:p w14:paraId="3C7B57B7"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ZYK32.教育招生考试考点考场建设标准研究</w:t>
      </w:r>
    </w:p>
    <w:p w14:paraId="52768EB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ZYK33.教育招生考试机构绩效审计研究</w:t>
      </w:r>
    </w:p>
    <w:p w14:paraId="1AF1EB6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ZYK34.教育招生考试机构内部控制管理优化及平台建设研究</w:t>
      </w:r>
    </w:p>
    <w:p w14:paraId="1B6FE32C"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ZYK35.国家教育考试预防考生作弊前期干预研究</w:t>
      </w:r>
    </w:p>
    <w:p w14:paraId="015C43D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ZYK36.教育招生考试突发事件预防及应急处置研究</w:t>
      </w:r>
    </w:p>
    <w:p w14:paraId="7A82A338"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ZYK37.教育招生考试数字化档案建设研究</w:t>
      </w:r>
    </w:p>
    <w:p w14:paraId="33533D46" w14:textId="77777777" w:rsidR="00F7670C" w:rsidRDefault="00000000">
      <w:pPr>
        <w:spacing w:line="540" w:lineRule="exact"/>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ZYK38.教育招生考试党建与业务深度融合研究</w:t>
      </w:r>
    </w:p>
    <w:p w14:paraId="02218C49" w14:textId="77777777" w:rsidR="00F7670C" w:rsidRDefault="00000000">
      <w:pPr>
        <w:spacing w:line="54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（三）学前专项</w:t>
      </w:r>
    </w:p>
    <w:p w14:paraId="5B937161"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
          <w:kern w:val="0"/>
          <w:sz w:val="32"/>
          <w:szCs w:val="32"/>
          <w:lang w:bidi="ar"/>
        </w:rPr>
        <w:t>重点课题</w:t>
      </w:r>
    </w:p>
    <w:p w14:paraId="4B8E54B8"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ZZX01.人口波动背景下学前教育资源统筹调配机制建设研究</w:t>
      </w:r>
    </w:p>
    <w:p w14:paraId="4B45B64B"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ZZX02.人工智能促进学前教育治理模式创新研究</w:t>
      </w:r>
    </w:p>
    <w:p w14:paraId="11DFA2CD"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ZZX03.山东省学前教育高质量发展指标体系建设研究</w:t>
      </w:r>
    </w:p>
    <w:p w14:paraId="10A2A7F4"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ZZX04.新时代学前教育质量评估的区域实践研究</w:t>
      </w:r>
    </w:p>
    <w:p w14:paraId="5AB6B4C5"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ZZX05.人口变动背景下幼儿园教师配置标准与实施研究</w:t>
      </w:r>
    </w:p>
    <w:p w14:paraId="522274EB"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ZZX06.新时代学前儿童爱国主义教育研究</w:t>
      </w:r>
    </w:p>
    <w:p w14:paraId="1713C2CC"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ZZX07.2-3岁托班课程建设研究</w:t>
      </w:r>
    </w:p>
    <w:p w14:paraId="4F23352F"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ZZX08.山东省2-6岁育幼服务资源优化配置研究</w:t>
      </w:r>
    </w:p>
    <w:p w14:paraId="125CA0C8"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ZZX09.山东省“十五五”学前教育发展提升行动计划编制研究</w:t>
      </w:r>
    </w:p>
    <w:p w14:paraId="2C864938"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
          <w:kern w:val="0"/>
          <w:sz w:val="32"/>
          <w:szCs w:val="32"/>
          <w:lang w:bidi="ar"/>
        </w:rPr>
        <w:t>一般课题</w:t>
      </w:r>
    </w:p>
    <w:p w14:paraId="17A43DFA"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ZYX01.学前教育普及普惠县创建的省</w:t>
      </w:r>
      <w:proofErr w:type="gramStart"/>
      <w:r>
        <w:rPr>
          <w:rFonts w:ascii="仿宋_GB2312" w:eastAsia="仿宋_GB2312" w:hAnsi="仿宋_GB2312" w:cs="仿宋_GB2312" w:hint="eastAsia"/>
          <w:bCs/>
          <w:kern w:val="0"/>
          <w:sz w:val="32"/>
          <w:szCs w:val="32"/>
          <w:lang w:bidi="ar"/>
        </w:rPr>
        <w:t>域比较</w:t>
      </w:r>
      <w:proofErr w:type="gramEnd"/>
      <w:r>
        <w:rPr>
          <w:rFonts w:ascii="仿宋_GB2312" w:eastAsia="仿宋_GB2312" w:hAnsi="仿宋_GB2312" w:cs="仿宋_GB2312" w:hint="eastAsia"/>
          <w:bCs/>
          <w:kern w:val="0"/>
          <w:sz w:val="32"/>
          <w:szCs w:val="32"/>
          <w:lang w:bidi="ar"/>
        </w:rPr>
        <w:t>研究</w:t>
      </w:r>
    </w:p>
    <w:p w14:paraId="0746DCC9"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ZYX02.高质量学前融合教育机制创新路径研究</w:t>
      </w:r>
    </w:p>
    <w:p w14:paraId="28F208A4"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ZYX03.教育强省背景下幼儿园教师专业素养提升研究</w:t>
      </w:r>
    </w:p>
    <w:p w14:paraId="2BFCC0A2"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ZYX04.人工智能背景下未来幼儿园教师专业能力标准构建研究</w:t>
      </w:r>
    </w:p>
    <w:p w14:paraId="1DC6C3B3"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ZYX05.数字化赋能幼儿园教师队伍建设的路径研究</w:t>
      </w:r>
    </w:p>
    <w:p w14:paraId="4001AA5A"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ZYX06.幼儿园教师观察能力提升研究</w:t>
      </w:r>
    </w:p>
    <w:p w14:paraId="5380CEED"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ZYX07.高质量背景下</w:t>
      </w:r>
      <w:proofErr w:type="gramStart"/>
      <w:r>
        <w:rPr>
          <w:rFonts w:ascii="仿宋_GB2312" w:eastAsia="仿宋_GB2312" w:hAnsi="仿宋_GB2312" w:cs="仿宋_GB2312" w:hint="eastAsia"/>
          <w:bCs/>
          <w:kern w:val="0"/>
          <w:sz w:val="32"/>
          <w:szCs w:val="32"/>
          <w:lang w:bidi="ar"/>
        </w:rPr>
        <w:t>幼儿园园本课程</w:t>
      </w:r>
      <w:proofErr w:type="gramEnd"/>
      <w:r>
        <w:rPr>
          <w:rFonts w:ascii="仿宋_GB2312" w:eastAsia="仿宋_GB2312" w:hAnsi="仿宋_GB2312" w:cs="仿宋_GB2312" w:hint="eastAsia"/>
          <w:bCs/>
          <w:kern w:val="0"/>
          <w:sz w:val="32"/>
          <w:szCs w:val="32"/>
          <w:lang w:bidi="ar"/>
        </w:rPr>
        <w:t>建设研究</w:t>
      </w:r>
    </w:p>
    <w:p w14:paraId="28A64E5F"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ZYX08.幼儿园课程实践叙事研究</w:t>
      </w:r>
    </w:p>
    <w:p w14:paraId="30F7047D"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lastRenderedPageBreak/>
        <w:t>ZYX09.幼儿园齐鲁文化课程资源开发与实践研究</w:t>
      </w:r>
    </w:p>
    <w:p w14:paraId="65F9BE5E"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ZYX10.幼儿园乡土课程资源开发与利用研究</w:t>
      </w:r>
    </w:p>
    <w:p w14:paraId="29E543EF"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ZYX11.幼儿园原创儿童图画书阅读研究</w:t>
      </w:r>
    </w:p>
    <w:p w14:paraId="73106CF5"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ZYX12.幼儿园游戏质量评价研究</w:t>
      </w:r>
    </w:p>
    <w:p w14:paraId="67D3808C"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ZYX13.人工智能</w:t>
      </w:r>
      <w:proofErr w:type="gramStart"/>
      <w:r>
        <w:rPr>
          <w:rFonts w:ascii="仿宋_GB2312" w:eastAsia="仿宋_GB2312" w:hAnsi="仿宋_GB2312" w:cs="仿宋_GB2312" w:hint="eastAsia"/>
          <w:bCs/>
          <w:kern w:val="0"/>
          <w:sz w:val="32"/>
          <w:szCs w:val="32"/>
          <w:lang w:bidi="ar"/>
        </w:rPr>
        <w:t>赋能师幼互动</w:t>
      </w:r>
      <w:proofErr w:type="gramEnd"/>
      <w:r>
        <w:rPr>
          <w:rFonts w:ascii="仿宋_GB2312" w:eastAsia="仿宋_GB2312" w:hAnsi="仿宋_GB2312" w:cs="仿宋_GB2312" w:hint="eastAsia"/>
          <w:bCs/>
          <w:kern w:val="0"/>
          <w:sz w:val="32"/>
          <w:szCs w:val="32"/>
          <w:lang w:bidi="ar"/>
        </w:rPr>
        <w:t>质量评价研究</w:t>
      </w:r>
    </w:p>
    <w:p w14:paraId="74361AA7"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ZYX14.环境创设与幼儿有意义学习研究</w:t>
      </w:r>
    </w:p>
    <w:p w14:paraId="69CAA661"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ZYX15.游戏材料投放与幼儿游戏行为研究</w:t>
      </w:r>
    </w:p>
    <w:p w14:paraId="145DAE08"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ZYX16.游戏驱动山东省学前教育深度变革研究</w:t>
      </w:r>
    </w:p>
    <w:p w14:paraId="27E2CBCF"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ZYX17.关系视域下幼儿</w:t>
      </w:r>
      <w:proofErr w:type="gramStart"/>
      <w:r>
        <w:rPr>
          <w:rFonts w:ascii="仿宋_GB2312" w:eastAsia="仿宋_GB2312" w:hAnsi="仿宋_GB2312" w:cs="仿宋_GB2312" w:hint="eastAsia"/>
          <w:bCs/>
          <w:kern w:val="0"/>
          <w:sz w:val="32"/>
          <w:szCs w:val="32"/>
          <w:lang w:bidi="ar"/>
        </w:rPr>
        <w:t>园心理环境</w:t>
      </w:r>
      <w:proofErr w:type="gramEnd"/>
      <w:r>
        <w:rPr>
          <w:rFonts w:ascii="仿宋_GB2312" w:eastAsia="仿宋_GB2312" w:hAnsi="仿宋_GB2312" w:cs="仿宋_GB2312" w:hint="eastAsia"/>
          <w:bCs/>
          <w:kern w:val="0"/>
          <w:sz w:val="32"/>
          <w:szCs w:val="32"/>
          <w:lang w:bidi="ar"/>
        </w:rPr>
        <w:t>优化研究</w:t>
      </w:r>
    </w:p>
    <w:p w14:paraId="054B7AEF"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ZYX18.学前儿童心理健康教育研究</w:t>
      </w:r>
    </w:p>
    <w:p w14:paraId="4EDA8197"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ZYX19.幼儿园美育机制创新研究</w:t>
      </w:r>
    </w:p>
    <w:p w14:paraId="060C2F59"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ZYX20.幼儿自我评价研究</w:t>
      </w:r>
    </w:p>
    <w:p w14:paraId="2BED04EB"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ZYX21.幼儿创造性思维培育研究</w:t>
      </w:r>
    </w:p>
    <w:p w14:paraId="17C08E67"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ZYX22.幼儿社会情感学习实践研究</w:t>
      </w:r>
    </w:p>
    <w:p w14:paraId="7CC26E15"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ZYX23.幼儿健康素养评价指标体系构建研究</w:t>
      </w:r>
    </w:p>
    <w:p w14:paraId="0290E696"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ZYX24.幼儿体育运动发展观察评估研究</w:t>
      </w:r>
    </w:p>
    <w:p w14:paraId="5BBD37FE"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ZYX25.幼儿意外伤害预防和处置机制研究</w:t>
      </w:r>
    </w:p>
    <w:p w14:paraId="2A897773"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ZYX26.特殊需要儿童生活教育课程资源开发与利用研究</w:t>
      </w:r>
    </w:p>
    <w:p w14:paraId="0E37E1FC"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ZYX27.2-3岁托班保育教育质量评价体系构建及实施研究</w:t>
      </w:r>
    </w:p>
    <w:p w14:paraId="3531C058"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ZYX28.中国式现代化背景下学前教育的理论创新与进路研究</w:t>
      </w:r>
    </w:p>
    <w:p w14:paraId="589A8B1C"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ZYX29.学前儿童爱国主义情感培养研究</w:t>
      </w:r>
    </w:p>
    <w:p w14:paraId="596FE5C2"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ZYX30.适应人口变动趋势的乡村学前教育布局调整研究</w:t>
      </w:r>
    </w:p>
    <w:p w14:paraId="6BC41EA6"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ZYX31.省域学前教育监测评价体系整体建构与应用研究</w:t>
      </w:r>
    </w:p>
    <w:p w14:paraId="34011F5D" w14:textId="77777777" w:rsidR="00F7670C" w:rsidRDefault="00000000">
      <w:pPr>
        <w:spacing w:line="540" w:lineRule="exac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lastRenderedPageBreak/>
        <w:t>ZYX32.高质量学前融合教育支持体系建设研究</w:t>
      </w:r>
    </w:p>
    <w:p w14:paraId="424145F3" w14:textId="77777777" w:rsidR="00F7670C" w:rsidRDefault="00000000">
      <w:pPr>
        <w:spacing w:line="54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（四）齐鲁三名领军教师专项（齐鲁三名和齐鲁教育名家专项）</w:t>
      </w:r>
    </w:p>
    <w:p w14:paraId="70C40825" w14:textId="77777777" w:rsidR="00F7670C" w:rsidRDefault="00000000">
      <w:pPr>
        <w:spacing w:line="540" w:lineRule="exact"/>
        <w:rPr>
          <w:rFonts w:ascii="仿宋_GB2312" w:eastAsia="仿宋" w:hAnsi="仿宋_GB2312" w:cs="仿宋_GB2312" w:hint="eastAsia"/>
          <w:sz w:val="32"/>
          <w:szCs w:val="32"/>
        </w:rPr>
      </w:pPr>
      <w:r>
        <w:rPr>
          <w:rFonts w:ascii="仿宋" w:eastAsia="仿宋" w:hAnsi="仿宋" w:cs="仿宋" w:hint="eastAsia"/>
          <w:b/>
          <w:bCs/>
          <w:sz w:val="32"/>
          <w:szCs w:val="32"/>
        </w:rPr>
        <w:t>重点课题</w:t>
      </w:r>
    </w:p>
    <w:p w14:paraId="202C58C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ZZM01.社会主义先进文化、革命文化、中华优秀传统文化融入教育教学研究</w:t>
      </w:r>
    </w:p>
    <w:p w14:paraId="67F4BEBA"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ZZM02.立德树人背景下</w:t>
      </w:r>
      <w:proofErr w:type="gramStart"/>
      <w:r>
        <w:rPr>
          <w:rFonts w:ascii="仿宋_GB2312" w:eastAsia="仿宋_GB2312" w:hAnsi="仿宋_GB2312" w:cs="仿宋_GB2312" w:hint="eastAsia"/>
          <w:sz w:val="32"/>
          <w:szCs w:val="32"/>
        </w:rPr>
        <w:t>大思政一体化</w:t>
      </w:r>
      <w:proofErr w:type="gramEnd"/>
      <w:r>
        <w:rPr>
          <w:rFonts w:ascii="仿宋_GB2312" w:eastAsia="仿宋_GB2312" w:hAnsi="仿宋_GB2312" w:cs="仿宋_GB2312" w:hint="eastAsia"/>
          <w:sz w:val="32"/>
          <w:szCs w:val="32"/>
        </w:rPr>
        <w:t>改革研究</w:t>
      </w:r>
    </w:p>
    <w:p w14:paraId="7F22D61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ZZM03.基础教育阶段拔尖创新后备人才培养模式研究</w:t>
      </w:r>
    </w:p>
    <w:p w14:paraId="2B12D58A"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ZZM04.五育融合视域下学校课程体系建构研究</w:t>
      </w:r>
    </w:p>
    <w:p w14:paraId="06841D0F"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ZZM05.</w:t>
      </w:r>
      <w:proofErr w:type="gramStart"/>
      <w:r>
        <w:rPr>
          <w:rFonts w:ascii="仿宋_GB2312" w:eastAsia="仿宋_GB2312" w:hAnsi="仿宋_GB2312" w:cs="仿宋_GB2312" w:hint="eastAsia"/>
          <w:sz w:val="32"/>
          <w:szCs w:val="32"/>
        </w:rPr>
        <w:t>数智技术</w:t>
      </w:r>
      <w:proofErr w:type="gramEnd"/>
      <w:r>
        <w:rPr>
          <w:rFonts w:ascii="仿宋_GB2312" w:eastAsia="仿宋_GB2312" w:hAnsi="仿宋_GB2312" w:cs="仿宋_GB2312" w:hint="eastAsia"/>
          <w:sz w:val="32"/>
          <w:szCs w:val="32"/>
        </w:rPr>
        <w:t>赋能课堂教学深度变革研究</w:t>
      </w:r>
    </w:p>
    <w:p w14:paraId="61B139C6"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ZZM06.学生积极心理品质培养研究</w:t>
      </w:r>
    </w:p>
    <w:p w14:paraId="69F3291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ZZM07.新课程背景下作业设计改革研究</w:t>
      </w:r>
    </w:p>
    <w:p w14:paraId="31D89CD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ZZM08.过程导向的幼儿园保教质量自我评估路径研究</w:t>
      </w:r>
    </w:p>
    <w:p w14:paraId="3884B2DC"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ZZM09.素养导向的中小学学业评价改革研究</w:t>
      </w:r>
    </w:p>
    <w:p w14:paraId="6BB2905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ZZM10.</w:t>
      </w:r>
      <w:proofErr w:type="gramStart"/>
      <w:r>
        <w:rPr>
          <w:rFonts w:ascii="仿宋_GB2312" w:eastAsia="仿宋_GB2312" w:hAnsi="仿宋_GB2312" w:cs="仿宋_GB2312" w:hint="eastAsia"/>
          <w:sz w:val="32"/>
          <w:szCs w:val="32"/>
        </w:rPr>
        <w:t>家校社协同</w:t>
      </w:r>
      <w:proofErr w:type="gramEnd"/>
      <w:r>
        <w:rPr>
          <w:rFonts w:ascii="仿宋_GB2312" w:eastAsia="仿宋_GB2312" w:hAnsi="仿宋_GB2312" w:cs="仿宋_GB2312" w:hint="eastAsia"/>
          <w:sz w:val="32"/>
          <w:szCs w:val="32"/>
        </w:rPr>
        <w:t>育人教联体建设研究</w:t>
      </w:r>
    </w:p>
    <w:p w14:paraId="1E0FDE5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ZZM11.新时代中职学校大思政体</w:t>
      </w:r>
      <w:proofErr w:type="gramStart"/>
      <w:r>
        <w:rPr>
          <w:rFonts w:ascii="仿宋_GB2312" w:eastAsia="仿宋_GB2312" w:hAnsi="仿宋_GB2312" w:cs="仿宋_GB2312" w:hint="eastAsia"/>
          <w:sz w:val="32"/>
          <w:szCs w:val="32"/>
        </w:rPr>
        <w:t>系建设</w:t>
      </w:r>
      <w:proofErr w:type="gramEnd"/>
      <w:r>
        <w:rPr>
          <w:rFonts w:ascii="仿宋_GB2312" w:eastAsia="仿宋_GB2312" w:hAnsi="仿宋_GB2312" w:cs="仿宋_GB2312" w:hint="eastAsia"/>
          <w:sz w:val="32"/>
          <w:szCs w:val="32"/>
        </w:rPr>
        <w:t>研究</w:t>
      </w:r>
    </w:p>
    <w:p w14:paraId="6F1A2FAE"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ZZM12.中职学校“双师型”师资队伍建设研究</w:t>
      </w:r>
    </w:p>
    <w:p w14:paraId="4750746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ZZM13.中职学校产教融合与校企协同育人模式研究</w:t>
      </w:r>
    </w:p>
    <w:p w14:paraId="4C3AF442" w14:textId="77777777" w:rsidR="00F7670C" w:rsidRDefault="00000000">
      <w:pPr>
        <w:spacing w:line="540" w:lineRule="exact"/>
        <w:rPr>
          <w:rFonts w:ascii="仿宋_GB2312" w:eastAsia="仿宋_GB2312" w:hAnsi="仿宋_GB2312" w:cs="仿宋_GB2312" w:hint="eastAsia"/>
          <w:sz w:val="32"/>
          <w:szCs w:val="32"/>
        </w:rPr>
      </w:pPr>
      <w:r>
        <w:rPr>
          <w:rFonts w:ascii="仿宋" w:eastAsia="仿宋" w:hAnsi="仿宋" w:cs="仿宋" w:hint="eastAsia"/>
          <w:b/>
          <w:bCs/>
          <w:sz w:val="32"/>
          <w:szCs w:val="32"/>
        </w:rPr>
        <w:t>一般课题</w:t>
      </w:r>
    </w:p>
    <w:p w14:paraId="1739BE4C"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ZYM14.中小学生社会情感能力培养研究</w:t>
      </w:r>
    </w:p>
    <w:p w14:paraId="4952ECB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ZYM15.中小学生心理健康问题预防与干预研究</w:t>
      </w:r>
    </w:p>
    <w:p w14:paraId="6D00A14C"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ZYM16.</w:t>
      </w:r>
      <w:proofErr w:type="gramStart"/>
      <w:r>
        <w:rPr>
          <w:rFonts w:ascii="仿宋_GB2312" w:eastAsia="仿宋_GB2312" w:hAnsi="仿宋_GB2312" w:cs="仿宋_GB2312" w:hint="eastAsia"/>
          <w:sz w:val="32"/>
          <w:szCs w:val="32"/>
        </w:rPr>
        <w:t>数智时代</w:t>
      </w:r>
      <w:proofErr w:type="gramEnd"/>
      <w:r>
        <w:rPr>
          <w:rFonts w:ascii="仿宋_GB2312" w:eastAsia="仿宋_GB2312" w:hAnsi="仿宋_GB2312" w:cs="仿宋_GB2312" w:hint="eastAsia"/>
          <w:sz w:val="32"/>
          <w:szCs w:val="32"/>
        </w:rPr>
        <w:t>青少年道德风险评估与德育应对研究</w:t>
      </w:r>
    </w:p>
    <w:p w14:paraId="2427CD92"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ZYM17.中小学生家国情怀的生成机制与培育路径研究</w:t>
      </w:r>
    </w:p>
    <w:p w14:paraId="6DC5E82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ZYM18.中小学班级文化建设创新研究</w:t>
      </w:r>
    </w:p>
    <w:p w14:paraId="5D5902B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ZYM19.中小学生</w:t>
      </w:r>
      <w:proofErr w:type="gramStart"/>
      <w:r>
        <w:rPr>
          <w:rFonts w:ascii="仿宋_GB2312" w:eastAsia="仿宋_GB2312" w:hAnsi="仿宋_GB2312" w:cs="仿宋_GB2312" w:hint="eastAsia"/>
          <w:sz w:val="32"/>
          <w:szCs w:val="32"/>
        </w:rPr>
        <w:t>命教育</w:t>
      </w:r>
      <w:proofErr w:type="gramEnd"/>
      <w:r>
        <w:rPr>
          <w:rFonts w:ascii="仿宋_GB2312" w:eastAsia="仿宋_GB2312" w:hAnsi="仿宋_GB2312" w:cs="仿宋_GB2312" w:hint="eastAsia"/>
          <w:sz w:val="32"/>
          <w:szCs w:val="32"/>
        </w:rPr>
        <w:t>课程研究</w:t>
      </w:r>
    </w:p>
    <w:p w14:paraId="28CA9F2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ZYM20.中小学科技创新教育活动课程化研究</w:t>
      </w:r>
    </w:p>
    <w:p w14:paraId="292B66E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ZYM21.中小学 STEAM 课程开发与实施研究</w:t>
      </w:r>
    </w:p>
    <w:p w14:paraId="2FB6538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ZYM22.班本课程开发与实施研究</w:t>
      </w:r>
    </w:p>
    <w:p w14:paraId="5A1F914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ZYM23.幼儿园自主游戏设计与实施研究</w:t>
      </w:r>
    </w:p>
    <w:p w14:paraId="260DF85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ZYM24.指向深度学习的课堂教学改革研究</w:t>
      </w:r>
    </w:p>
    <w:p w14:paraId="4A5ABD4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ZYM25.中小学学科实践教学创新研究</w:t>
      </w:r>
    </w:p>
    <w:p w14:paraId="70D7D3B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ZYM26.中小学生高阶思维能力培养路径研究</w:t>
      </w:r>
    </w:p>
    <w:p w14:paraId="632D7A2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ZYM27.教学评一致性实践路径研究</w:t>
      </w:r>
    </w:p>
    <w:p w14:paraId="3FAD91A7"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ZYM28.脑科学视域下学科教学优化研究</w:t>
      </w:r>
    </w:p>
    <w:p w14:paraId="54CFD33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ZYM29.跨学科主题学习的开发与实施研究</w:t>
      </w:r>
    </w:p>
    <w:p w14:paraId="0DC3E74C"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ZYM30.大单元教学设计与实施研究</w:t>
      </w:r>
    </w:p>
    <w:p w14:paraId="6DAD665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ZYM31.核心素养背景</w:t>
      </w:r>
      <w:proofErr w:type="gramStart"/>
      <w:r>
        <w:rPr>
          <w:rFonts w:ascii="仿宋_GB2312" w:eastAsia="仿宋_GB2312" w:hAnsi="仿宋_GB2312" w:cs="仿宋_GB2312" w:hint="eastAsia"/>
          <w:sz w:val="32"/>
          <w:szCs w:val="32"/>
        </w:rPr>
        <w:t>下项目</w:t>
      </w:r>
      <w:proofErr w:type="gramEnd"/>
      <w:r>
        <w:rPr>
          <w:rFonts w:ascii="仿宋_GB2312" w:eastAsia="仿宋_GB2312" w:hAnsi="仿宋_GB2312" w:cs="仿宋_GB2312" w:hint="eastAsia"/>
          <w:sz w:val="32"/>
          <w:szCs w:val="32"/>
        </w:rPr>
        <w:t>式学习研究</w:t>
      </w:r>
    </w:p>
    <w:p w14:paraId="71EF5241"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ZYM32.终身体育理念下学校体育改革研究</w:t>
      </w:r>
    </w:p>
    <w:p w14:paraId="41877B9E"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ZYM33.学科融合视域下新美育实践研究</w:t>
      </w:r>
    </w:p>
    <w:p w14:paraId="7AAB7B0C"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ZYM34.新时代劳动教育实践创新研究</w:t>
      </w:r>
    </w:p>
    <w:p w14:paraId="48EC97D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ZYM35.基于AI应用的课堂教学模式构建研究</w:t>
      </w:r>
    </w:p>
    <w:p w14:paraId="65FB79F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ZYM36.人工智能支持下的学科（语文、数学、科学等）教学范式变革研究</w:t>
      </w:r>
    </w:p>
    <w:p w14:paraId="3130D61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ZYM37.大概念统领下的学科（语文、数学、科学、外语等）主题课程内容构建研究</w:t>
      </w:r>
    </w:p>
    <w:p w14:paraId="79C4EBB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ZYM38.基于真实情境的学科（语文、数学、科学等）试题研制研究</w:t>
      </w:r>
    </w:p>
    <w:p w14:paraId="7FB7081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ZYM39.基于学科（语文、数学、科学等）特性的学习任务（群）设计研究</w:t>
      </w:r>
    </w:p>
    <w:p w14:paraId="135F012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ZYM40.中小学学科（语文、数学、科学等）实践的教学模式研究</w:t>
      </w:r>
    </w:p>
    <w:p w14:paraId="1962F38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ZYM41.中小学数学实验教学的设计研究</w:t>
      </w:r>
    </w:p>
    <w:p w14:paraId="5FCFD8BA"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ZYM42.中小学语文深度阅读教学研究</w:t>
      </w:r>
    </w:p>
    <w:p w14:paraId="787DD16E"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ZYM43.教师深度理解学科（语文、数学、科学）文本研究</w:t>
      </w:r>
    </w:p>
    <w:p w14:paraId="6E579908"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ZYM44.基于学科（语文、数学、科学等）特性的学生学习问题的设计研究</w:t>
      </w:r>
    </w:p>
    <w:p w14:paraId="3282F89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ZYM45.中小学学科实践能力培育研究</w:t>
      </w:r>
    </w:p>
    <w:p w14:paraId="09AD7017"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ZYM46.中小学校</w:t>
      </w:r>
      <w:r>
        <w:rPr>
          <w:rFonts w:ascii="仿宋_GB2312" w:eastAsia="仿宋_GB2312" w:hAnsi="仿宋_GB2312" w:cs="仿宋_GB2312" w:hint="eastAsia"/>
          <w:sz w:val="32"/>
          <w:szCs w:val="32"/>
          <w:shd w:val="clear" w:color="auto" w:fill="FFFFFF"/>
        </w:rPr>
        <w:t>治理体系与治理能力现代化</w:t>
      </w:r>
      <w:r>
        <w:rPr>
          <w:rFonts w:ascii="仿宋_GB2312" w:eastAsia="仿宋_GB2312" w:hAnsi="仿宋_GB2312" w:cs="仿宋_GB2312" w:hint="eastAsia"/>
          <w:sz w:val="32"/>
          <w:szCs w:val="32"/>
        </w:rPr>
        <w:t>研究</w:t>
      </w:r>
    </w:p>
    <w:p w14:paraId="25E5178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ZYM47.小规模学校办学模式创新研究</w:t>
      </w:r>
    </w:p>
    <w:p w14:paraId="7D28891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ZYM48.县域学校治理模式创新研究</w:t>
      </w:r>
    </w:p>
    <w:p w14:paraId="5EDE87A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ZYM49.</w:t>
      </w:r>
      <w:proofErr w:type="gramStart"/>
      <w:r>
        <w:rPr>
          <w:rFonts w:ascii="仿宋_GB2312" w:eastAsia="仿宋_GB2312" w:hAnsi="仿宋_GB2312" w:cs="仿宋_GB2312" w:hint="eastAsia"/>
          <w:sz w:val="32"/>
          <w:szCs w:val="32"/>
        </w:rPr>
        <w:t>数智技术</w:t>
      </w:r>
      <w:proofErr w:type="gramEnd"/>
      <w:r>
        <w:rPr>
          <w:rFonts w:ascii="仿宋_GB2312" w:eastAsia="仿宋_GB2312" w:hAnsi="仿宋_GB2312" w:cs="仿宋_GB2312" w:hint="eastAsia"/>
          <w:sz w:val="32"/>
          <w:szCs w:val="32"/>
        </w:rPr>
        <w:t>赋能学校管理模式创新研究</w:t>
      </w:r>
    </w:p>
    <w:p w14:paraId="0BE7E7F7"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ZYM50.乡村振兴战略下学校办学模式创新研究</w:t>
      </w:r>
    </w:p>
    <w:p w14:paraId="2F5B4C7A"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ZYM51.扩</w:t>
      </w:r>
      <w:proofErr w:type="gramStart"/>
      <w:r>
        <w:rPr>
          <w:rFonts w:ascii="仿宋_GB2312" w:eastAsia="仿宋_GB2312" w:hAnsi="仿宋_GB2312" w:cs="仿宋_GB2312" w:hint="eastAsia"/>
          <w:sz w:val="32"/>
          <w:szCs w:val="32"/>
        </w:rPr>
        <w:t>优提质背景</w:t>
      </w:r>
      <w:proofErr w:type="gramEnd"/>
      <w:r>
        <w:rPr>
          <w:rFonts w:ascii="仿宋_GB2312" w:eastAsia="仿宋_GB2312" w:hAnsi="仿宋_GB2312" w:cs="仿宋_GB2312" w:hint="eastAsia"/>
          <w:sz w:val="32"/>
          <w:szCs w:val="32"/>
        </w:rPr>
        <w:t>下集团化办学模式研究</w:t>
      </w:r>
    </w:p>
    <w:p w14:paraId="497050F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ZYM52.教育家精神引领下学校师德师风建设研究</w:t>
      </w:r>
    </w:p>
    <w:p w14:paraId="5044F651"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ZYM53.班主任专业素养的提升路径研究</w:t>
      </w:r>
    </w:p>
    <w:p w14:paraId="0033A478"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ZYM54.</w:t>
      </w:r>
      <w:proofErr w:type="gramStart"/>
      <w:r>
        <w:rPr>
          <w:rFonts w:ascii="仿宋_GB2312" w:eastAsia="仿宋_GB2312" w:hAnsi="仿宋_GB2312" w:cs="仿宋_GB2312" w:hint="eastAsia"/>
          <w:sz w:val="32"/>
          <w:szCs w:val="32"/>
        </w:rPr>
        <w:t>数智时代</w:t>
      </w:r>
      <w:proofErr w:type="gramEnd"/>
      <w:r>
        <w:rPr>
          <w:rFonts w:ascii="仿宋_GB2312" w:eastAsia="仿宋_GB2312" w:hAnsi="仿宋_GB2312" w:cs="仿宋_GB2312" w:hint="eastAsia"/>
          <w:sz w:val="32"/>
          <w:szCs w:val="32"/>
        </w:rPr>
        <w:t>教师评价机制创新研究</w:t>
      </w:r>
    </w:p>
    <w:p w14:paraId="039618D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ZYM55.乡村教师育人能力提升研究</w:t>
      </w:r>
    </w:p>
    <w:p w14:paraId="4309360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ZYM56.班级自主管理模式创新研究</w:t>
      </w:r>
    </w:p>
    <w:p w14:paraId="48091C2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ZYM57.特殊教育融合实践与支持体系构建研究</w:t>
      </w:r>
    </w:p>
    <w:p w14:paraId="2BB15766"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ZYM58.中职学校学生劳动教育研究</w:t>
      </w:r>
    </w:p>
    <w:p w14:paraId="3700DE8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ZYM59.新时代中职学校学生管理创新研究</w:t>
      </w:r>
    </w:p>
    <w:p w14:paraId="60B781C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ZYM60.AI背景下中职学校课程建设研究</w:t>
      </w:r>
    </w:p>
    <w:p w14:paraId="28048F48"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ZYM61.中职学校学生学习评价机制研究</w:t>
      </w:r>
    </w:p>
    <w:p w14:paraId="413CEA7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ZYM62.中高职“五年一贯制”人才培养模式研究</w:t>
      </w:r>
    </w:p>
    <w:p w14:paraId="4B6D52E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ZYM63.职业教育“五金”建设内容与路径优化研究</w:t>
      </w:r>
    </w:p>
    <w:p w14:paraId="43B0FE51"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ZYM64.基于AI应用的课堂教学模式构建研究</w:t>
      </w:r>
    </w:p>
    <w:p w14:paraId="52181781" w14:textId="77777777" w:rsidR="00F7670C" w:rsidRDefault="00000000">
      <w:pPr>
        <w:spacing w:line="54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（五）教师教育专项（如：申报教师教育专项重点课题03，代码为ZZJ03；申报教师教育专项</w:t>
      </w:r>
      <w:proofErr w:type="gramStart"/>
      <w:r>
        <w:rPr>
          <w:rFonts w:ascii="仿宋_GB2312" w:eastAsia="仿宋_GB2312" w:hAnsi="仿宋_GB2312" w:cs="仿宋_GB2312" w:hint="eastAsia"/>
          <w:b/>
          <w:bCs/>
          <w:sz w:val="32"/>
          <w:szCs w:val="32"/>
        </w:rPr>
        <w:t>一般课题</w:t>
      </w:r>
      <w:proofErr w:type="gramEnd"/>
      <w:r>
        <w:rPr>
          <w:rFonts w:ascii="仿宋_GB2312" w:eastAsia="仿宋_GB2312" w:hAnsi="仿宋_GB2312" w:cs="仿宋_GB2312" w:hint="eastAsia"/>
          <w:b/>
          <w:bCs/>
          <w:sz w:val="32"/>
          <w:szCs w:val="32"/>
        </w:rPr>
        <w:t>03，代码为ZYJ03。）</w:t>
      </w:r>
    </w:p>
    <w:p w14:paraId="010E9D78"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01.</w:t>
      </w:r>
      <w:r>
        <w:rPr>
          <w:rFonts w:ascii="仿宋_GB2312" w:eastAsia="仿宋_GB2312" w:hAnsi="仿宋_GB2312" w:cs="仿宋_GB2312"/>
          <w:sz w:val="32"/>
          <w:szCs w:val="32"/>
        </w:rPr>
        <w:t>高校师范教育人才培养质量评价研究</w:t>
      </w:r>
    </w:p>
    <w:p w14:paraId="60EDD7E1"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02.</w:t>
      </w:r>
      <w:r>
        <w:rPr>
          <w:rFonts w:ascii="仿宋_GB2312" w:eastAsia="仿宋_GB2312" w:hAnsi="仿宋_GB2312" w:cs="仿宋_GB2312"/>
          <w:sz w:val="32"/>
          <w:szCs w:val="32"/>
        </w:rPr>
        <w:t>高校师范教育人才培养模式改革研究</w:t>
      </w:r>
    </w:p>
    <w:p w14:paraId="7FB9F28E"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03.</w:t>
      </w:r>
      <w:r>
        <w:rPr>
          <w:rFonts w:ascii="仿宋_GB2312" w:eastAsia="仿宋_GB2312" w:hAnsi="仿宋_GB2312" w:cs="仿宋_GB2312"/>
          <w:sz w:val="32"/>
          <w:szCs w:val="32"/>
        </w:rPr>
        <w:t>优化公费师范生培养管理改革研究</w:t>
      </w:r>
    </w:p>
    <w:p w14:paraId="7A1C106C"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04.</w:t>
      </w:r>
      <w:r>
        <w:rPr>
          <w:rFonts w:ascii="仿宋_GB2312" w:eastAsia="仿宋_GB2312" w:hAnsi="仿宋_GB2312" w:cs="仿宋_GB2312"/>
          <w:sz w:val="32"/>
          <w:szCs w:val="32"/>
        </w:rPr>
        <w:t>教师需求预测与培养适配机制研究</w:t>
      </w:r>
    </w:p>
    <w:p w14:paraId="681589E2"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05.</w:t>
      </w:r>
      <w:r>
        <w:rPr>
          <w:rFonts w:ascii="仿宋_GB2312" w:eastAsia="仿宋_GB2312" w:hAnsi="仿宋_GB2312" w:cs="仿宋_GB2312"/>
          <w:sz w:val="32"/>
          <w:szCs w:val="32"/>
        </w:rPr>
        <w:t>深化师范</w:t>
      </w:r>
      <w:proofErr w:type="gramStart"/>
      <w:r>
        <w:rPr>
          <w:rFonts w:ascii="仿宋_GB2312" w:eastAsia="仿宋_GB2312" w:hAnsi="仿宋_GB2312" w:cs="仿宋_GB2312"/>
          <w:sz w:val="32"/>
          <w:szCs w:val="32"/>
        </w:rPr>
        <w:t>生教育</w:t>
      </w:r>
      <w:proofErr w:type="gramEnd"/>
      <w:r>
        <w:rPr>
          <w:rFonts w:ascii="仿宋_GB2312" w:eastAsia="仿宋_GB2312" w:hAnsi="仿宋_GB2312" w:cs="仿宋_GB2312"/>
          <w:sz w:val="32"/>
          <w:szCs w:val="32"/>
        </w:rPr>
        <w:t>实践改革研究</w:t>
      </w:r>
    </w:p>
    <w:p w14:paraId="31EA7BC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06.</w:t>
      </w:r>
      <w:r>
        <w:rPr>
          <w:rFonts w:ascii="仿宋_GB2312" w:eastAsia="仿宋_GB2312" w:hAnsi="仿宋_GB2312" w:cs="仿宋_GB2312"/>
          <w:sz w:val="32"/>
          <w:szCs w:val="32"/>
        </w:rPr>
        <w:t>师范教育师资队伍建设研究</w:t>
      </w:r>
    </w:p>
    <w:p w14:paraId="535F258A"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07.</w:t>
      </w:r>
      <w:proofErr w:type="gramStart"/>
      <w:r>
        <w:rPr>
          <w:rFonts w:ascii="仿宋_GB2312" w:eastAsia="仿宋_GB2312" w:hAnsi="仿宋_GB2312" w:cs="仿宋_GB2312"/>
          <w:sz w:val="32"/>
          <w:szCs w:val="32"/>
        </w:rPr>
        <w:t>数智赋能</w:t>
      </w:r>
      <w:proofErr w:type="gramEnd"/>
      <w:r>
        <w:rPr>
          <w:rFonts w:ascii="仿宋_GB2312" w:eastAsia="仿宋_GB2312" w:hAnsi="仿宋_GB2312" w:cs="仿宋_GB2312"/>
          <w:sz w:val="32"/>
          <w:szCs w:val="32"/>
        </w:rPr>
        <w:t>教师培养模式研究</w:t>
      </w:r>
    </w:p>
    <w:p w14:paraId="2212726A"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08.</w:t>
      </w:r>
      <w:r>
        <w:rPr>
          <w:rFonts w:ascii="仿宋_GB2312" w:eastAsia="仿宋_GB2312" w:hAnsi="仿宋_GB2312" w:cs="仿宋_GB2312"/>
          <w:sz w:val="32"/>
          <w:szCs w:val="32"/>
        </w:rPr>
        <w:t>教师教育国际交流合作机制研究</w:t>
      </w:r>
    </w:p>
    <w:p w14:paraId="7F6710F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09.</w:t>
      </w:r>
      <w:r>
        <w:rPr>
          <w:rFonts w:ascii="仿宋_GB2312" w:eastAsia="仿宋_GB2312" w:hAnsi="仿宋_GB2312" w:cs="仿宋_GB2312"/>
          <w:sz w:val="32"/>
          <w:szCs w:val="32"/>
        </w:rPr>
        <w:t>吸引优秀人才从教的机制研究</w:t>
      </w:r>
    </w:p>
    <w:p w14:paraId="42D899DE" w14:textId="77777777" w:rsidR="00F7670C" w:rsidRDefault="00000000">
      <w:pPr>
        <w:spacing w:line="54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(六)学生资助教育专项（如：申报学生资助教育专项重点课题03，代码为ZZS03；申报学生资助教育专项</w:t>
      </w:r>
      <w:proofErr w:type="gramStart"/>
      <w:r>
        <w:rPr>
          <w:rFonts w:ascii="仿宋_GB2312" w:eastAsia="仿宋_GB2312" w:hAnsi="仿宋_GB2312" w:cs="仿宋_GB2312" w:hint="eastAsia"/>
          <w:b/>
          <w:bCs/>
          <w:sz w:val="32"/>
          <w:szCs w:val="32"/>
        </w:rPr>
        <w:t>一般课题</w:t>
      </w:r>
      <w:proofErr w:type="gramEnd"/>
      <w:r>
        <w:rPr>
          <w:rFonts w:ascii="仿宋_GB2312" w:eastAsia="仿宋_GB2312" w:hAnsi="仿宋_GB2312" w:cs="仿宋_GB2312" w:hint="eastAsia"/>
          <w:b/>
          <w:bCs/>
          <w:sz w:val="32"/>
          <w:szCs w:val="32"/>
        </w:rPr>
        <w:t>03，代码为ZYS03。）</w:t>
      </w:r>
    </w:p>
    <w:p w14:paraId="5471DB82"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01.高质量发展背景下研究生资助机制研究</w:t>
      </w:r>
    </w:p>
    <w:p w14:paraId="5EB512CC"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02.AI赋能高校资助育人模式构建研究</w:t>
      </w:r>
    </w:p>
    <w:p w14:paraId="563DBF2C"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03.勤工助学岗位育人功能实现路径研究</w:t>
      </w:r>
    </w:p>
    <w:p w14:paraId="68B5998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04.资助政策实施效果的多维度评估与改进策略研究</w:t>
      </w:r>
    </w:p>
    <w:p w14:paraId="55C0EEA2"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05.学生资助标准动态调整机制研究</w:t>
      </w:r>
    </w:p>
    <w:p w14:paraId="52FE94B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06.基于大数据的智慧资助体系构建与应用研究</w:t>
      </w:r>
    </w:p>
    <w:p w14:paraId="193927CF"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07.资助资金全流程监管的风险防控体系构建研究</w:t>
      </w:r>
    </w:p>
    <w:p w14:paraId="7F4A8B98"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08.学生资助机制优化研究</w:t>
      </w:r>
    </w:p>
    <w:p w14:paraId="7300D8E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09.学生资助模式创新研究</w:t>
      </w:r>
    </w:p>
    <w:p w14:paraId="0483D3B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10.基于需求的学生资助制度建设研究</w:t>
      </w:r>
    </w:p>
    <w:p w14:paraId="1867E53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11.学生资助体系整体优化研究</w:t>
      </w:r>
    </w:p>
    <w:p w14:paraId="252B9932"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12.受资助学生的学业水平追踪研究</w:t>
      </w:r>
    </w:p>
    <w:p w14:paraId="2B1DA4BC" w14:textId="77777777" w:rsidR="00F7670C" w:rsidRDefault="00000000">
      <w:pPr>
        <w:spacing w:line="54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（七）中职学校教材建设专项</w:t>
      </w:r>
    </w:p>
    <w:p w14:paraId="72CDC872" w14:textId="77777777" w:rsidR="00F7670C" w:rsidRDefault="00000000">
      <w:pPr>
        <w:spacing w:line="54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重点课题</w:t>
      </w:r>
    </w:p>
    <w:p w14:paraId="20FFF8C7"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ZZZ01.服务国家战略性新兴产业的中职教材体系构建研究</w:t>
      </w:r>
    </w:p>
    <w:p w14:paraId="10B16A46"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ZZZ02.面向“技能中国行动”的中</w:t>
      </w:r>
      <w:proofErr w:type="gramStart"/>
      <w:r>
        <w:rPr>
          <w:rFonts w:ascii="仿宋_GB2312" w:eastAsia="仿宋_GB2312" w:hAnsi="仿宋_GB2312" w:cs="仿宋_GB2312" w:hint="eastAsia"/>
          <w:sz w:val="32"/>
          <w:szCs w:val="32"/>
        </w:rPr>
        <w:t>职核心</w:t>
      </w:r>
      <w:proofErr w:type="gramEnd"/>
      <w:r>
        <w:rPr>
          <w:rFonts w:ascii="仿宋_GB2312" w:eastAsia="仿宋_GB2312" w:hAnsi="仿宋_GB2312" w:cs="仿宋_GB2312" w:hint="eastAsia"/>
          <w:sz w:val="32"/>
          <w:szCs w:val="32"/>
        </w:rPr>
        <w:t>教材集群建设</w:t>
      </w:r>
    </w:p>
    <w:p w14:paraId="55F4ED18"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ZZZ03.产教融合共同体视角下中职教材“校企双元开发”模式研究</w:t>
      </w:r>
    </w:p>
    <w:p w14:paraId="43C43E7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ZZZ04.数字经济时代中职数字化教材体系建设与实践</w:t>
      </w:r>
    </w:p>
    <w:p w14:paraId="7540676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ZZZ05.虚拟仿真技术赋能中职教材形态创新研究</w:t>
      </w:r>
    </w:p>
    <w:p w14:paraId="292D9AF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ZZZ06.中职学生核心素养培育的教材体系重构研究</w:t>
      </w:r>
    </w:p>
    <w:p w14:paraId="2A37448C"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ZZZ07.服务终身学习的中职教材与职业培训资源衔接建设</w:t>
      </w:r>
    </w:p>
    <w:p w14:paraId="4AA223B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ZZZ08.中职公共基础课与专业课程教材融通建设研究</w:t>
      </w:r>
    </w:p>
    <w:p w14:paraId="267279FE"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ZZZ09.中职教材质量评价体系与保障机制建设</w:t>
      </w:r>
    </w:p>
    <w:p w14:paraId="7395ECB1" w14:textId="77777777" w:rsidR="00F7670C" w:rsidRDefault="00000000">
      <w:pPr>
        <w:spacing w:line="54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一般课题</w:t>
      </w:r>
    </w:p>
    <w:p w14:paraId="572C0382"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ZYZ10.乡村振兴背景下中职涉农专业教材建设研究</w:t>
      </w:r>
    </w:p>
    <w:p w14:paraId="7F2EADA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ZYZ11.“双循环”格局下中职商贸类教材国际化适配建设研究</w:t>
      </w:r>
    </w:p>
    <w:p w14:paraId="6DF54DF7"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ZYZ12.行业企业技术标准融入中职教材路径研究</w:t>
      </w:r>
    </w:p>
    <w:p w14:paraId="55C93FC6"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ZYZ13.现代学徒</w:t>
      </w:r>
      <w:proofErr w:type="gramStart"/>
      <w:r>
        <w:rPr>
          <w:rFonts w:ascii="仿宋_GB2312" w:eastAsia="仿宋_GB2312" w:hAnsi="仿宋_GB2312" w:cs="仿宋_GB2312" w:hint="eastAsia"/>
          <w:sz w:val="32"/>
          <w:szCs w:val="32"/>
        </w:rPr>
        <w:t>制特色</w:t>
      </w:r>
      <w:proofErr w:type="gramEnd"/>
      <w:r>
        <w:rPr>
          <w:rFonts w:ascii="仿宋_GB2312" w:eastAsia="仿宋_GB2312" w:hAnsi="仿宋_GB2312" w:cs="仿宋_GB2312" w:hint="eastAsia"/>
          <w:sz w:val="32"/>
          <w:szCs w:val="32"/>
        </w:rPr>
        <w:t>教材建设研究</w:t>
      </w:r>
    </w:p>
    <w:p w14:paraId="3E8E661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ZYZ14.中职“岗课赛证”融通的教材资源整合研究 </w:t>
      </w:r>
    </w:p>
    <w:p w14:paraId="559B701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ZYZ15.人工智能背景下中职教</w:t>
      </w:r>
      <w:proofErr w:type="gramStart"/>
      <w:r>
        <w:rPr>
          <w:rFonts w:ascii="仿宋_GB2312" w:eastAsia="仿宋_GB2312" w:hAnsi="仿宋_GB2312" w:cs="仿宋_GB2312" w:hint="eastAsia"/>
          <w:sz w:val="32"/>
          <w:szCs w:val="32"/>
        </w:rPr>
        <w:t>材内容</w:t>
      </w:r>
      <w:proofErr w:type="gramEnd"/>
      <w:r>
        <w:rPr>
          <w:rFonts w:ascii="仿宋_GB2312" w:eastAsia="仿宋_GB2312" w:hAnsi="仿宋_GB2312" w:cs="仿宋_GB2312" w:hint="eastAsia"/>
          <w:sz w:val="32"/>
          <w:szCs w:val="32"/>
        </w:rPr>
        <w:t>选择研究</w:t>
      </w:r>
    </w:p>
    <w:p w14:paraId="6B4043B1"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ZYZ16.中</w:t>
      </w:r>
      <w:proofErr w:type="gramStart"/>
      <w:r>
        <w:rPr>
          <w:rFonts w:ascii="仿宋_GB2312" w:eastAsia="仿宋_GB2312" w:hAnsi="仿宋_GB2312" w:cs="仿宋_GB2312" w:hint="eastAsia"/>
          <w:sz w:val="32"/>
          <w:szCs w:val="32"/>
        </w:rPr>
        <w:t>职劳动</w:t>
      </w:r>
      <w:proofErr w:type="gramEnd"/>
      <w:r>
        <w:rPr>
          <w:rFonts w:ascii="仿宋_GB2312" w:eastAsia="仿宋_GB2312" w:hAnsi="仿宋_GB2312" w:cs="仿宋_GB2312" w:hint="eastAsia"/>
          <w:sz w:val="32"/>
          <w:szCs w:val="32"/>
        </w:rPr>
        <w:t>教育与专业教材融合体系研究</w:t>
      </w:r>
    </w:p>
    <w:p w14:paraId="65A55331"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ZYZ17.面向新职业的中职教材动态调整机制建设</w:t>
      </w:r>
    </w:p>
    <w:p w14:paraId="379A511F"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ZYZ18.“大国工匠”精神融入中职教材的路径研究</w:t>
      </w:r>
    </w:p>
    <w:p w14:paraId="3A214402" w14:textId="77777777" w:rsidR="00F7670C" w:rsidRDefault="00000000">
      <w:pPr>
        <w:spacing w:line="540" w:lineRule="exact"/>
      </w:pPr>
      <w:r>
        <w:rPr>
          <w:rFonts w:ascii="仿宋_GB2312" w:eastAsia="仿宋_GB2312" w:hAnsi="仿宋_GB2312" w:cs="仿宋_GB2312" w:hint="eastAsia"/>
          <w:sz w:val="32"/>
          <w:szCs w:val="32"/>
        </w:rPr>
        <w:t>ZYZ19.中职教材数字化转型与资源共享平台建设</w:t>
      </w:r>
    </w:p>
    <w:p w14:paraId="061EE00D" w14:textId="77777777" w:rsidR="00F7670C" w:rsidRDefault="00000000">
      <w:pPr>
        <w:spacing w:line="54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（八）中小学阅读研究专项</w:t>
      </w:r>
    </w:p>
    <w:p w14:paraId="530C8E83" w14:textId="77777777" w:rsidR="00F7670C" w:rsidRDefault="00000000">
      <w:pPr>
        <w:spacing w:line="54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重点课题</w:t>
      </w:r>
    </w:p>
    <w:p w14:paraId="6935451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ZZD01.全省中小学课外阅读现状与提升策略研究</w:t>
      </w:r>
    </w:p>
    <w:p w14:paraId="36FB965A"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ZZD02.整本书阅读与学科素养融合的实践研究</w:t>
      </w:r>
    </w:p>
    <w:p w14:paraId="059A920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ZZD03.数字化阅读对中小学生阅读能力的影响及规范引导研究</w:t>
      </w:r>
    </w:p>
    <w:p w14:paraId="46E8E45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ZZD04.农村中小学课外阅读资源供给研究</w:t>
      </w:r>
    </w:p>
    <w:p w14:paraId="3F574E92"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ZZD05.中小学课外阅读评价标准构建与实践研究</w:t>
      </w:r>
    </w:p>
    <w:p w14:paraId="3BDDB39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ZZD06.亲子阅读在中小学课外阅读中的作用及推广模式研究</w:t>
      </w:r>
    </w:p>
    <w:p w14:paraId="1FA671C7"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ZZD07.红色经典阅读与中小学生爱国主义教育融合研究</w:t>
      </w:r>
    </w:p>
    <w:p w14:paraId="0C8FB30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ZZD08.中小学课外阅读分层指导策略研究（按学段/阅读能力）</w:t>
      </w:r>
    </w:p>
    <w:p w14:paraId="2BA41C6A"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ZZD09.课外阅读对提升中小学生写作能力的实证研究</w:t>
      </w:r>
    </w:p>
    <w:p w14:paraId="54158B9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ZZD10.中小学课外阅读课程化建设与实施路径研究</w:t>
      </w:r>
    </w:p>
    <w:p w14:paraId="19F6EC43" w14:textId="77777777" w:rsidR="00F7670C" w:rsidRDefault="00000000">
      <w:pPr>
        <w:spacing w:line="54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一般课题</w:t>
      </w:r>
    </w:p>
    <w:p w14:paraId="34EE326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ZYD01.中小学经典名著阅读策略研究</w:t>
      </w:r>
    </w:p>
    <w:p w14:paraId="74549D1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ZYD02.科普类读物提升小学生科学素养的实证研究</w:t>
      </w:r>
    </w:p>
    <w:p w14:paraId="7E6A89DE"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ZYD03.</w:t>
      </w:r>
      <w:proofErr w:type="gramStart"/>
      <w:r>
        <w:rPr>
          <w:rFonts w:ascii="仿宋_GB2312" w:eastAsia="仿宋_GB2312" w:hAnsi="仿宋_GB2312" w:cs="仿宋_GB2312" w:hint="eastAsia"/>
          <w:sz w:val="32"/>
          <w:szCs w:val="32"/>
        </w:rPr>
        <w:t>绘本阅读</w:t>
      </w:r>
      <w:proofErr w:type="gramEnd"/>
      <w:r>
        <w:rPr>
          <w:rFonts w:ascii="仿宋_GB2312" w:eastAsia="仿宋_GB2312" w:hAnsi="仿宋_GB2312" w:cs="仿宋_GB2312" w:hint="eastAsia"/>
          <w:sz w:val="32"/>
          <w:szCs w:val="32"/>
        </w:rPr>
        <w:t>对小学低年级学生语言表达能力的实证研究</w:t>
      </w:r>
    </w:p>
    <w:p w14:paraId="71DB5E7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ZYD04.现当代儿童文学作品在中小学课外阅读中的推广路径研究</w:t>
      </w:r>
    </w:p>
    <w:p w14:paraId="1468E78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ZYD05.传统文化类读物（如诗词、寓言）的课外阅读实践研究</w:t>
      </w:r>
    </w:p>
    <w:p w14:paraId="3C9B508A"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ZYD06.科幻类课外阅读与中学生创新思维培养的相关性研究</w:t>
      </w:r>
    </w:p>
    <w:p w14:paraId="137EE17F"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ZYD07.思维导图在中小学课外阅读笔记中的应用研究</w:t>
      </w:r>
    </w:p>
    <w:p w14:paraId="2FFD8A4E"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ZYD08.小学中高年级“群文阅读”课外阅读模式实践研究</w:t>
      </w:r>
    </w:p>
    <w:p w14:paraId="70640446"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ZYD09.中学生批注式阅读研究</w:t>
      </w:r>
    </w:p>
    <w:p w14:paraId="718EF54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ZYD10.指向学生思辨能力提升的课外阅读中“提问式”指导研究</w:t>
      </w:r>
    </w:p>
    <w:p w14:paraId="6B41C94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ZYD11.中小学“阅读分享会”有效组织形式研究</w:t>
      </w:r>
    </w:p>
    <w:p w14:paraId="4C9017A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ZYD12.戏剧化阅读（角色扮演）在小学课外阅读中的应用研究</w:t>
      </w:r>
    </w:p>
    <w:p w14:paraId="0219824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ZYD13.城市小学生课外阅读习惯与家庭阅读环境的相关性研究</w:t>
      </w:r>
    </w:p>
    <w:p w14:paraId="556C813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ZYD14.留守儿童课外阅读现状及学校帮扶策略研究</w:t>
      </w:r>
    </w:p>
    <w:p w14:paraId="41456A86"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ZYD15.初中生课外阅读与学业压力的平衡策略研究</w:t>
      </w:r>
    </w:p>
    <w:p w14:paraId="44EC8F9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ZYD16.特殊教育学生课外阅读资源适配性研究</w:t>
      </w:r>
    </w:p>
    <w:p w14:paraId="1122612F"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ZYD17.寄宿制学校学生课外阅读时间管理策略研究</w:t>
      </w:r>
    </w:p>
    <w:p w14:paraId="0CEE0041"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ZYD18.乡村小学“班级图书角”高效利用模式研究</w:t>
      </w:r>
    </w:p>
    <w:p w14:paraId="31D19B3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ZYD19.中小学图书馆课外阅读资源优化配置研究</w:t>
      </w:r>
    </w:p>
    <w:p w14:paraId="4405FDDA"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ZYD20.校园阅读角（走廊、教室）对学生阅读行为的影响研究</w:t>
      </w:r>
    </w:p>
    <w:p w14:paraId="05AC21B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ZYD21.地方特色文化读物纳入课外阅读资源的实践研究</w:t>
      </w:r>
    </w:p>
    <w:p w14:paraId="7B048291"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ZYD22.中小学“阅读银行”（积分制）激励模式的效果研究</w:t>
      </w:r>
    </w:p>
    <w:p w14:paraId="12F7A4B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ZYD23.短视频平台对中学生课外阅读兴趣的影响及引导研究</w:t>
      </w:r>
    </w:p>
    <w:p w14:paraId="01E8128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ZYD24.有声书在视力障碍学生课外阅读中的应用研究</w:t>
      </w:r>
    </w:p>
    <w:p w14:paraId="29851C3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ZYD25.中小学课外阅读“过程性评价”工具的开发与应用研究</w:t>
      </w:r>
    </w:p>
    <w:p w14:paraId="68EF284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ZYD26.课外阅读成果可视化展示（手抄报、情景剧等）的实践研究</w:t>
      </w:r>
    </w:p>
    <w:p w14:paraId="7279D8C6"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ZYD27.基于课外阅读的跨校交流活动（阅读节、辩论赛）设计研究</w:t>
      </w:r>
    </w:p>
    <w:p w14:paraId="0507E2F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ZYD28.课外阅读与中小学生心理健康教育的融合路径研究</w:t>
      </w:r>
    </w:p>
    <w:p w14:paraId="256BA5B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ZYD29.高中生课外阅读与生涯规划意识培养的相关性研究</w:t>
      </w:r>
    </w:p>
    <w:p w14:paraId="41ABDBC5" w14:textId="77777777" w:rsidR="00F7670C" w:rsidRDefault="00000000">
      <w:pPr>
        <w:spacing w:line="540" w:lineRule="exact"/>
      </w:pPr>
      <w:r>
        <w:rPr>
          <w:rFonts w:ascii="仿宋_GB2312" w:eastAsia="仿宋_GB2312" w:hAnsi="仿宋_GB2312" w:cs="仿宋_GB2312" w:hint="eastAsia"/>
          <w:sz w:val="32"/>
          <w:szCs w:val="32"/>
        </w:rPr>
        <w:t>ZYD30.课外阅读中“批判性思维”培养的策略研究</w:t>
      </w:r>
    </w:p>
    <w:p w14:paraId="3722B9FD" w14:textId="77777777" w:rsidR="00F7670C" w:rsidRDefault="00000000">
      <w:pPr>
        <w:widowControl/>
        <w:spacing w:line="540" w:lineRule="exact"/>
        <w:textAlignment w:val="center"/>
        <w:rPr>
          <w:rFonts w:ascii="仿宋_GB2312" w:eastAsia="仿宋_GB2312" w:hAnsi="仿宋_GB2312" w:cs="仿宋_GB2312" w:hint="eastAsia"/>
          <w:b/>
          <w:sz w:val="32"/>
          <w:szCs w:val="32"/>
        </w:rPr>
      </w:pPr>
      <w:r>
        <w:rPr>
          <w:rFonts w:ascii="仿宋_GB2312" w:eastAsia="仿宋_GB2312" w:hAnsi="仿宋_GB2312" w:cs="仿宋_GB2312" w:hint="eastAsia"/>
          <w:b/>
          <w:kern w:val="0"/>
          <w:sz w:val="32"/>
          <w:szCs w:val="32"/>
          <w:lang w:bidi="ar"/>
        </w:rPr>
        <w:t>（九）</w:t>
      </w:r>
      <w:r>
        <w:rPr>
          <w:rFonts w:ascii="仿宋_GB2312" w:eastAsia="仿宋_GB2312" w:hAnsi="仿宋_GB2312" w:cs="仿宋_GB2312" w:hint="eastAsia"/>
          <w:b/>
          <w:spacing w:val="-10"/>
          <w:sz w:val="32"/>
          <w:szCs w:val="32"/>
        </w:rPr>
        <w:t>高校智慧</w:t>
      </w:r>
      <w:r>
        <w:rPr>
          <w:rFonts w:ascii="仿宋_GB2312" w:eastAsia="仿宋_GB2312" w:hAnsi="仿宋_GB2312" w:cs="仿宋_GB2312" w:hint="eastAsia"/>
          <w:b/>
          <w:sz w:val="32"/>
          <w:szCs w:val="32"/>
        </w:rPr>
        <w:t>外语教学研究专项（如：申报高校智慧外语教学研究专项重点课题03，代码为ZZW03；申报高校智慧外语教学研究专项</w:t>
      </w:r>
      <w:proofErr w:type="gramStart"/>
      <w:r>
        <w:rPr>
          <w:rFonts w:ascii="仿宋_GB2312" w:eastAsia="仿宋_GB2312" w:hAnsi="仿宋_GB2312" w:cs="仿宋_GB2312" w:hint="eastAsia"/>
          <w:b/>
          <w:sz w:val="32"/>
          <w:szCs w:val="32"/>
        </w:rPr>
        <w:t>一般课题</w:t>
      </w:r>
      <w:proofErr w:type="gramEnd"/>
      <w:r>
        <w:rPr>
          <w:rFonts w:ascii="仿宋_GB2312" w:eastAsia="仿宋_GB2312" w:hAnsi="仿宋_GB2312" w:cs="仿宋_GB2312" w:hint="eastAsia"/>
          <w:b/>
          <w:sz w:val="32"/>
          <w:szCs w:val="32"/>
        </w:rPr>
        <w:t>03，代码为ZYW03。）</w:t>
      </w:r>
    </w:p>
    <w:p w14:paraId="4F9795E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01.</w:t>
      </w:r>
      <w:proofErr w:type="gramStart"/>
      <w:r>
        <w:rPr>
          <w:rFonts w:ascii="仿宋_GB2312" w:eastAsia="仿宋_GB2312" w:hAnsi="仿宋_GB2312" w:cs="仿宋_GB2312" w:hint="eastAsia"/>
          <w:sz w:val="32"/>
          <w:szCs w:val="32"/>
        </w:rPr>
        <w:t>数智赋能</w:t>
      </w:r>
      <w:proofErr w:type="gramEnd"/>
      <w:r>
        <w:rPr>
          <w:rFonts w:ascii="仿宋_GB2312" w:eastAsia="仿宋_GB2312" w:hAnsi="仿宋_GB2312" w:cs="仿宋_GB2312" w:hint="eastAsia"/>
          <w:sz w:val="32"/>
          <w:szCs w:val="32"/>
        </w:rPr>
        <w:t>外语教学理论、策略研究</w:t>
      </w:r>
    </w:p>
    <w:p w14:paraId="1A3E77D1"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02.高校多语种智能化教学科研系统应用研究</w:t>
      </w:r>
    </w:p>
    <w:p w14:paraId="654CA902"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03.高校外语词汇教学与测试系统应用研究</w:t>
      </w:r>
    </w:p>
    <w:p w14:paraId="29C9B8FB"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04.高校外语听力智慧教学系统应用研究</w:t>
      </w:r>
    </w:p>
    <w:p w14:paraId="57E5965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05.高校外语学业测试系统应用研究</w:t>
      </w:r>
    </w:p>
    <w:p w14:paraId="75615542"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06.高校外语作文智能测评系统应用研究</w:t>
      </w:r>
    </w:p>
    <w:p w14:paraId="78EEA30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07.高校大学英语教材配套数字学习系统教学应用研究</w:t>
      </w:r>
    </w:p>
    <w:p w14:paraId="3A27353F"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08.高校数字化教材建设、应用研究</w:t>
      </w:r>
    </w:p>
    <w:p w14:paraId="2BA02C4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09.高校跨文化测试平台教学应用研究</w:t>
      </w:r>
    </w:p>
    <w:p w14:paraId="0AE99F85" w14:textId="77777777" w:rsidR="00F7670C" w:rsidRDefault="00000000">
      <w:p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10.基于高校主流教材的新型课件教学应用研究</w:t>
      </w:r>
    </w:p>
    <w:p w14:paraId="20A18043" w14:textId="77777777" w:rsidR="00F7670C" w:rsidRDefault="00000000">
      <w:pPr>
        <w:spacing w:line="54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11.基于高校主流教材的数字课程资源开发及应用研究</w:t>
      </w:r>
    </w:p>
    <w:p w14:paraId="0044DDE5" w14:textId="77777777" w:rsidR="00F7670C" w:rsidRDefault="00000000">
      <w:pPr>
        <w:widowControl/>
        <w:spacing w:line="540" w:lineRule="exact"/>
        <w:ind w:right="108"/>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12.职业外语</w:t>
      </w:r>
      <w:proofErr w:type="gramStart"/>
      <w:r>
        <w:rPr>
          <w:rFonts w:ascii="仿宋_GB2312" w:eastAsia="仿宋_GB2312" w:hAnsi="仿宋_GB2312" w:cs="仿宋_GB2312" w:hint="eastAsia"/>
          <w:bCs/>
          <w:sz w:val="32"/>
          <w:szCs w:val="32"/>
        </w:rPr>
        <w:t>数智教学</w:t>
      </w:r>
      <w:proofErr w:type="gramEnd"/>
      <w:r>
        <w:rPr>
          <w:rFonts w:ascii="仿宋_GB2312" w:eastAsia="仿宋_GB2312" w:hAnsi="仿宋_GB2312" w:cs="仿宋_GB2312" w:hint="eastAsia"/>
          <w:bCs/>
          <w:sz w:val="32"/>
          <w:szCs w:val="32"/>
        </w:rPr>
        <w:t>手段应用研究</w:t>
      </w:r>
    </w:p>
    <w:p w14:paraId="53B64D1D" w14:textId="77777777" w:rsidR="00F7670C" w:rsidRDefault="00000000">
      <w:pPr>
        <w:widowControl/>
        <w:spacing w:line="540" w:lineRule="exact"/>
        <w:ind w:right="108"/>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13.外语教师</w:t>
      </w:r>
      <w:proofErr w:type="gramStart"/>
      <w:r>
        <w:rPr>
          <w:rFonts w:ascii="仿宋_GB2312" w:eastAsia="仿宋_GB2312" w:hAnsi="仿宋_GB2312" w:cs="仿宋_GB2312" w:hint="eastAsia"/>
          <w:bCs/>
          <w:sz w:val="32"/>
          <w:szCs w:val="32"/>
        </w:rPr>
        <w:t>数智教学</w:t>
      </w:r>
      <w:proofErr w:type="gramEnd"/>
      <w:r>
        <w:rPr>
          <w:rFonts w:ascii="仿宋_GB2312" w:eastAsia="仿宋_GB2312" w:hAnsi="仿宋_GB2312" w:cs="仿宋_GB2312" w:hint="eastAsia"/>
          <w:bCs/>
          <w:sz w:val="32"/>
          <w:szCs w:val="32"/>
        </w:rPr>
        <w:t>专业能力发展研究</w:t>
      </w:r>
    </w:p>
    <w:p w14:paraId="69B9D5C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14.职业院校数字化、活页式、工作手册式外语教材建设研究</w:t>
      </w:r>
    </w:p>
    <w:p w14:paraId="0652697E"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15.职业院校外语数字教材与教学模式融合创新的实证研究</w:t>
      </w:r>
    </w:p>
    <w:p w14:paraId="379BECBA"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w:t>
      </w:r>
      <w:proofErr w:type="gramStart"/>
      <w:r>
        <w:rPr>
          <w:rFonts w:ascii="仿宋_GB2312" w:eastAsia="仿宋_GB2312" w:hAnsi="仿宋_GB2312" w:cs="仿宋_GB2312" w:hint="eastAsia"/>
          <w:sz w:val="32"/>
          <w:szCs w:val="32"/>
        </w:rPr>
        <w:t>数智赋能</w:t>
      </w:r>
      <w:proofErr w:type="gramEnd"/>
      <w:r>
        <w:rPr>
          <w:rFonts w:ascii="仿宋_GB2312" w:eastAsia="仿宋_GB2312" w:hAnsi="仿宋_GB2312" w:cs="仿宋_GB2312" w:hint="eastAsia"/>
          <w:sz w:val="32"/>
          <w:szCs w:val="32"/>
        </w:rPr>
        <w:t>职业院校（公共）外语教学改革研究</w:t>
      </w:r>
    </w:p>
    <w:p w14:paraId="156DC0C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17.职业院校外语教师教学创新团队建设研究</w:t>
      </w:r>
    </w:p>
    <w:p w14:paraId="5EBA3391" w14:textId="77777777" w:rsidR="00F7670C" w:rsidRDefault="00000000">
      <w:pPr>
        <w:widowControl/>
        <w:spacing w:line="540" w:lineRule="exact"/>
        <w:textAlignment w:val="center"/>
        <w:rPr>
          <w:rFonts w:ascii="仿宋_GB2312" w:eastAsia="仿宋_GB2312" w:hAnsi="仿宋_GB2312" w:cs="仿宋_GB2312" w:hint="eastAsia"/>
          <w:b/>
          <w:kern w:val="0"/>
          <w:sz w:val="32"/>
          <w:szCs w:val="32"/>
          <w:lang w:bidi="ar"/>
        </w:rPr>
      </w:pPr>
      <w:r>
        <w:rPr>
          <w:rFonts w:ascii="仿宋_GB2312" w:eastAsia="仿宋_GB2312" w:hAnsi="仿宋_GB2312" w:cs="仿宋_GB2312" w:hint="eastAsia"/>
          <w:b/>
          <w:kern w:val="0"/>
          <w:sz w:val="32"/>
          <w:szCs w:val="32"/>
          <w:lang w:bidi="ar"/>
        </w:rPr>
        <w:t>（十）对口支援专项选题（如：申报对口支援专项重点课题03，代码为ZZH03；申报对口支援专项</w:t>
      </w:r>
      <w:proofErr w:type="gramStart"/>
      <w:r>
        <w:rPr>
          <w:rFonts w:ascii="仿宋_GB2312" w:eastAsia="仿宋_GB2312" w:hAnsi="仿宋_GB2312" w:cs="仿宋_GB2312" w:hint="eastAsia"/>
          <w:b/>
          <w:kern w:val="0"/>
          <w:sz w:val="32"/>
          <w:szCs w:val="32"/>
          <w:lang w:bidi="ar"/>
        </w:rPr>
        <w:t>一般课题</w:t>
      </w:r>
      <w:proofErr w:type="gramEnd"/>
      <w:r>
        <w:rPr>
          <w:rFonts w:ascii="仿宋_GB2312" w:eastAsia="仿宋_GB2312" w:hAnsi="仿宋_GB2312" w:cs="仿宋_GB2312" w:hint="eastAsia"/>
          <w:b/>
          <w:kern w:val="0"/>
          <w:sz w:val="32"/>
          <w:szCs w:val="32"/>
          <w:lang w:bidi="ar"/>
        </w:rPr>
        <w:t>03，代码为ZYH03。）</w:t>
      </w:r>
    </w:p>
    <w:p w14:paraId="2E03D957"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01</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rPr>
        <w:t>西部地区学校教师课堂提问研究</w:t>
      </w:r>
    </w:p>
    <w:p w14:paraId="50F5111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02</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rPr>
        <w:t>内地基础教育集团协作跨区域发展模式研究</w:t>
      </w:r>
    </w:p>
    <w:p w14:paraId="4BEC8488"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03</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rPr>
        <w:t>高中英语合作探究式教学研究</w:t>
      </w:r>
    </w:p>
    <w:p w14:paraId="5CEBA53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04</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rPr>
        <w:t>新高考背景下高考议论文写作研究</w:t>
      </w:r>
    </w:p>
    <w:p w14:paraId="122F5629"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05</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rPr>
        <w:t>新高考背景下高中英语读后续写能力提升研究</w:t>
      </w:r>
    </w:p>
    <w:p w14:paraId="2973AF78"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06</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rPr>
        <w:t>英语新课程标准指导下中国故事资源开发与实施研究</w:t>
      </w:r>
    </w:p>
    <w:p w14:paraId="1C2077E7"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07</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rPr>
        <w:t>民族学校特色发展研究</w:t>
      </w:r>
    </w:p>
    <w:p w14:paraId="039E561D"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08</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rPr>
        <w:t>民族教育赋能新质生产力研究</w:t>
      </w:r>
    </w:p>
    <w:p w14:paraId="57C4788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09</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rPr>
        <w:t>跨省支援协作机制研究</w:t>
      </w:r>
    </w:p>
    <w:p w14:paraId="1632F004"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rPr>
        <w:t>新质生产力赋能西部地区职业教育数字化转型研究</w:t>
      </w:r>
    </w:p>
    <w:p w14:paraId="7EC226F1"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sz w:val="32"/>
          <w:szCs w:val="32"/>
          <w:lang w:val="zh-CN"/>
        </w:rPr>
        <w:t>.</w:t>
      </w:r>
      <w:proofErr w:type="gramStart"/>
      <w:r>
        <w:rPr>
          <w:rFonts w:ascii="仿宋_GB2312" w:eastAsia="仿宋_GB2312" w:hAnsi="仿宋_GB2312" w:cs="仿宋_GB2312" w:hint="eastAsia"/>
          <w:sz w:val="32"/>
          <w:szCs w:val="32"/>
        </w:rPr>
        <w:t>银龄教师</w:t>
      </w:r>
      <w:proofErr w:type="gramEnd"/>
      <w:r>
        <w:rPr>
          <w:rFonts w:ascii="仿宋_GB2312" w:eastAsia="仿宋_GB2312" w:hAnsi="仿宋_GB2312" w:cs="仿宋_GB2312" w:hint="eastAsia"/>
          <w:sz w:val="32"/>
          <w:szCs w:val="32"/>
        </w:rPr>
        <w:t>支援西部行动效能研究</w:t>
      </w:r>
    </w:p>
    <w:p w14:paraId="47D473B5"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rPr>
        <w:t>西部公费师范生教育家精神培育的内容体系与实施研究</w:t>
      </w:r>
    </w:p>
    <w:p w14:paraId="52C45CD0"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rPr>
        <w:t>民族地区地方性知识与跨学科主题学习整合的机制构建研究</w:t>
      </w:r>
    </w:p>
    <w:p w14:paraId="1F042E33" w14:textId="77777777" w:rsidR="00F7670C" w:rsidRDefault="00000000">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rPr>
        <w:t>西部地区县域城乡教育共同体的模式创新研究</w:t>
      </w:r>
    </w:p>
    <w:p w14:paraId="3255A436" w14:textId="77777777" w:rsidR="00F7670C" w:rsidRDefault="00F7670C"/>
    <w:sectPr w:rsidR="00F7670C">
      <w:pgSz w:w="11906" w:h="16838"/>
      <w:pgMar w:top="1984" w:right="1531" w:bottom="198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CA33" w14:textId="77777777" w:rsidR="002551BE" w:rsidRDefault="002551BE" w:rsidP="006745D6">
      <w:r>
        <w:separator/>
      </w:r>
    </w:p>
  </w:endnote>
  <w:endnote w:type="continuationSeparator" w:id="0">
    <w:p w14:paraId="05C6776B" w14:textId="77777777" w:rsidR="002551BE" w:rsidRDefault="002551BE" w:rsidP="0067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973FB" w14:textId="77777777" w:rsidR="002551BE" w:rsidRDefault="002551BE" w:rsidP="006745D6">
      <w:r>
        <w:separator/>
      </w:r>
    </w:p>
  </w:footnote>
  <w:footnote w:type="continuationSeparator" w:id="0">
    <w:p w14:paraId="6041CCDA" w14:textId="77777777" w:rsidR="002551BE" w:rsidRDefault="002551BE" w:rsidP="00674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2F752D"/>
    <w:multiLevelType w:val="singleLevel"/>
    <w:tmpl w:val="B02F752D"/>
    <w:lvl w:ilvl="0">
      <w:start w:val="10"/>
      <w:numFmt w:val="decimal"/>
      <w:lvlText w:val="ZB%1."/>
      <w:lvlJc w:val="left"/>
      <w:pPr>
        <w:tabs>
          <w:tab w:val="left" w:pos="420"/>
        </w:tabs>
        <w:ind w:left="425" w:hanging="425"/>
      </w:pPr>
      <w:rPr>
        <w:rFonts w:hint="default"/>
      </w:rPr>
    </w:lvl>
  </w:abstractNum>
  <w:abstractNum w:abstractNumId="1" w15:restartNumberingAfterBreak="0">
    <w:nsid w:val="B07F3E42"/>
    <w:multiLevelType w:val="singleLevel"/>
    <w:tmpl w:val="B07F3E42"/>
    <w:lvl w:ilvl="0">
      <w:start w:val="1"/>
      <w:numFmt w:val="decimal"/>
      <w:lvlText w:val="ZB0%1."/>
      <w:lvlJc w:val="left"/>
      <w:pPr>
        <w:tabs>
          <w:tab w:val="left" w:pos="420"/>
        </w:tabs>
        <w:ind w:left="425" w:hanging="425"/>
      </w:pPr>
      <w:rPr>
        <w:rFonts w:hint="default"/>
      </w:rPr>
    </w:lvl>
  </w:abstractNum>
  <w:abstractNum w:abstractNumId="2" w15:restartNumberingAfterBreak="0">
    <w:nsid w:val="BCEEB17A"/>
    <w:multiLevelType w:val="singleLevel"/>
    <w:tmpl w:val="BCEEB17A"/>
    <w:lvl w:ilvl="0">
      <w:start w:val="1"/>
      <w:numFmt w:val="decimal"/>
      <w:lvlText w:val="YB0%1."/>
      <w:lvlJc w:val="left"/>
      <w:pPr>
        <w:tabs>
          <w:tab w:val="left" w:pos="420"/>
        </w:tabs>
        <w:ind w:left="425" w:hanging="425"/>
      </w:pPr>
      <w:rPr>
        <w:rFonts w:hint="default"/>
      </w:rPr>
    </w:lvl>
  </w:abstractNum>
  <w:abstractNum w:abstractNumId="3" w15:restartNumberingAfterBreak="0">
    <w:nsid w:val="23FFC583"/>
    <w:multiLevelType w:val="singleLevel"/>
    <w:tmpl w:val="23FFC583"/>
    <w:lvl w:ilvl="0">
      <w:start w:val="10"/>
      <w:numFmt w:val="decimal"/>
      <w:lvlText w:val="YB%1."/>
      <w:lvlJc w:val="left"/>
      <w:pPr>
        <w:tabs>
          <w:tab w:val="left" w:pos="420"/>
        </w:tabs>
        <w:ind w:left="425" w:hanging="425"/>
      </w:pPr>
      <w:rPr>
        <w:rFonts w:hint="default"/>
      </w:rPr>
    </w:lvl>
  </w:abstractNum>
  <w:num w:numId="1" w16cid:durableId="237905244">
    <w:abstractNumId w:val="1"/>
  </w:num>
  <w:num w:numId="2" w16cid:durableId="773131879">
    <w:abstractNumId w:val="0"/>
  </w:num>
  <w:num w:numId="3" w16cid:durableId="1688949249">
    <w:abstractNumId w:val="2"/>
  </w:num>
  <w:num w:numId="4" w16cid:durableId="1627807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EF8827"/>
    <w:rsid w:val="FBDA1574"/>
    <w:rsid w:val="00000848"/>
    <w:rsid w:val="002551BE"/>
    <w:rsid w:val="006745D6"/>
    <w:rsid w:val="00972C68"/>
    <w:rsid w:val="00A35023"/>
    <w:rsid w:val="00B2136F"/>
    <w:rsid w:val="00B467F7"/>
    <w:rsid w:val="00C32762"/>
    <w:rsid w:val="00CD7A6D"/>
    <w:rsid w:val="00F11CC6"/>
    <w:rsid w:val="00F7670C"/>
    <w:rsid w:val="07347674"/>
    <w:rsid w:val="0EB96570"/>
    <w:rsid w:val="10D10E21"/>
    <w:rsid w:val="1A9F5AEC"/>
    <w:rsid w:val="21170929"/>
    <w:rsid w:val="224A27E1"/>
    <w:rsid w:val="23713900"/>
    <w:rsid w:val="2A7E0905"/>
    <w:rsid w:val="2C680433"/>
    <w:rsid w:val="3BD7046B"/>
    <w:rsid w:val="43E60427"/>
    <w:rsid w:val="4A314103"/>
    <w:rsid w:val="4EDD04F7"/>
    <w:rsid w:val="55AF4167"/>
    <w:rsid w:val="5C743374"/>
    <w:rsid w:val="642D58A9"/>
    <w:rsid w:val="66281848"/>
    <w:rsid w:val="6DE52928"/>
    <w:rsid w:val="7C5969AE"/>
    <w:rsid w:val="7FEF8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6CEE0"/>
  <w15:docId w15:val="{CDCD3BF6-AFB7-452C-8A98-36CE205C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45D6"/>
    <w:pPr>
      <w:tabs>
        <w:tab w:val="center" w:pos="4153"/>
        <w:tab w:val="right" w:pos="8306"/>
      </w:tabs>
      <w:snapToGrid w:val="0"/>
      <w:jc w:val="center"/>
    </w:pPr>
    <w:rPr>
      <w:sz w:val="18"/>
      <w:szCs w:val="18"/>
    </w:rPr>
  </w:style>
  <w:style w:type="character" w:customStyle="1" w:styleId="a4">
    <w:name w:val="页眉 字符"/>
    <w:basedOn w:val="a0"/>
    <w:link w:val="a3"/>
    <w:rsid w:val="006745D6"/>
    <w:rPr>
      <w:rFonts w:ascii="Times New Roman" w:eastAsia="宋体" w:hAnsi="Times New Roman" w:cs="Times New Roman"/>
      <w:kern w:val="2"/>
      <w:sz w:val="18"/>
      <w:szCs w:val="18"/>
    </w:rPr>
  </w:style>
  <w:style w:type="paragraph" w:styleId="a5">
    <w:name w:val="footer"/>
    <w:basedOn w:val="a"/>
    <w:link w:val="a6"/>
    <w:rsid w:val="006745D6"/>
    <w:pPr>
      <w:tabs>
        <w:tab w:val="center" w:pos="4153"/>
        <w:tab w:val="right" w:pos="8306"/>
      </w:tabs>
      <w:snapToGrid w:val="0"/>
      <w:jc w:val="left"/>
    </w:pPr>
    <w:rPr>
      <w:sz w:val="18"/>
      <w:szCs w:val="18"/>
    </w:rPr>
  </w:style>
  <w:style w:type="character" w:customStyle="1" w:styleId="a6">
    <w:name w:val="页脚 字符"/>
    <w:basedOn w:val="a0"/>
    <w:link w:val="a5"/>
    <w:rsid w:val="006745D6"/>
    <w:rPr>
      <w:rFonts w:ascii="Times New Roman" w:eastAsia="宋体" w:hAnsi="Times New Roman" w:cs="Times New Roman"/>
      <w:kern w:val="2"/>
      <w:sz w:val="18"/>
      <w:szCs w:val="18"/>
    </w:rPr>
  </w:style>
  <w:style w:type="character" w:styleId="a7">
    <w:name w:val="Placeholder Text"/>
    <w:basedOn w:val="a0"/>
    <w:uiPriority w:val="99"/>
    <w:unhideWhenUsed/>
    <w:rsid w:val="006745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21</Pages>
  <Words>1490</Words>
  <Characters>8498</Characters>
  <Application>Microsoft Office Word</Application>
  <DocSecurity>0</DocSecurity>
  <Lines>70</Lines>
  <Paragraphs>19</Paragraphs>
  <ScaleCrop>false</ScaleCrop>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313-2</dc:creator>
  <cp:lastModifiedBy>Xiaoling Zhang</cp:lastModifiedBy>
  <cp:revision>3</cp:revision>
  <cp:lastPrinted>2026-01-05T07:51:00Z</cp:lastPrinted>
  <dcterms:created xsi:type="dcterms:W3CDTF">2025-12-29T18:09:00Z</dcterms:created>
  <dcterms:modified xsi:type="dcterms:W3CDTF">2026-01-05T08:05:00Z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FF800B02AA0B40929BC583547F0D1332_13</vt:lpwstr>
  </property>
  <property fmtid="{D5CDD505-2E9C-101B-9397-08002B2CF9AE}" pid="4" name="KSOTemplateDocerSaveRecord">
    <vt:lpwstr>eyJoZGlkIjoiMzEwNTM5NzYwMDRjMzkwZTVkZjY2ODkwMGIxNGU0OTUiLCJ1c2VySWQiOiIxNDc0OTUxNzcwIn0=</vt:lpwstr>
  </property>
</Properties>
</file>